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EDD" w:rsidRDefault="00556EDD" w:rsidP="004C0A69">
      <w:pPr>
        <w:spacing w:line="760" w:lineRule="exact"/>
        <w:jc w:val="center"/>
        <w:rPr>
          <w:rFonts w:ascii="方正小标宋简体" w:eastAsia="方正小标宋简体" w:hint="eastAsia"/>
          <w:sz w:val="44"/>
          <w:szCs w:val="44"/>
        </w:rPr>
      </w:pPr>
      <w:bookmarkStart w:id="0" w:name="正文部分"/>
    </w:p>
    <w:p w:rsidR="00556EDD" w:rsidRDefault="00556EDD" w:rsidP="004C0A69">
      <w:pPr>
        <w:spacing w:line="760" w:lineRule="exact"/>
        <w:jc w:val="center"/>
        <w:rPr>
          <w:rFonts w:ascii="方正小标宋简体" w:eastAsia="方正小标宋简体"/>
          <w:sz w:val="44"/>
          <w:szCs w:val="44"/>
        </w:rPr>
      </w:pPr>
    </w:p>
    <w:p w:rsidR="00556EDD" w:rsidRDefault="00556EDD" w:rsidP="004C0A69">
      <w:pPr>
        <w:spacing w:line="760" w:lineRule="exact"/>
        <w:jc w:val="center"/>
        <w:rPr>
          <w:rFonts w:ascii="方正小标宋简体" w:eastAsia="方正小标宋简体"/>
          <w:sz w:val="44"/>
          <w:szCs w:val="44"/>
        </w:rPr>
      </w:pPr>
    </w:p>
    <w:p w:rsidR="00556EDD" w:rsidRDefault="00556EDD" w:rsidP="004C0A69">
      <w:pPr>
        <w:spacing w:line="760" w:lineRule="exact"/>
        <w:jc w:val="center"/>
        <w:rPr>
          <w:rFonts w:ascii="方正小标宋简体" w:eastAsia="方正小标宋简体"/>
          <w:sz w:val="44"/>
          <w:szCs w:val="44"/>
        </w:rPr>
      </w:pPr>
    </w:p>
    <w:p w:rsidR="00556EDD" w:rsidRDefault="00556EDD" w:rsidP="004C0A69">
      <w:pPr>
        <w:spacing w:line="760" w:lineRule="exact"/>
        <w:jc w:val="center"/>
        <w:rPr>
          <w:rFonts w:ascii="方正小标宋简体" w:eastAsia="方正小标宋简体"/>
          <w:sz w:val="44"/>
          <w:szCs w:val="44"/>
        </w:rPr>
      </w:pPr>
    </w:p>
    <w:p w:rsidR="00556EDD" w:rsidRDefault="00556EDD" w:rsidP="004C0A69">
      <w:pPr>
        <w:spacing w:line="760" w:lineRule="exact"/>
        <w:jc w:val="center"/>
        <w:rPr>
          <w:rFonts w:ascii="方正小标宋简体" w:eastAsia="方正小标宋简体"/>
          <w:sz w:val="44"/>
          <w:szCs w:val="44"/>
        </w:rPr>
      </w:pPr>
    </w:p>
    <w:p w:rsidR="00556EDD" w:rsidRDefault="00556EDD" w:rsidP="004C0A69">
      <w:pPr>
        <w:spacing w:line="760" w:lineRule="exact"/>
        <w:jc w:val="center"/>
        <w:rPr>
          <w:rFonts w:ascii="方正小标宋简体" w:eastAsia="方正小标宋简体"/>
          <w:sz w:val="44"/>
          <w:szCs w:val="44"/>
        </w:rPr>
      </w:pPr>
    </w:p>
    <w:p w:rsidR="00556EDD" w:rsidRDefault="00556EDD" w:rsidP="004C0A69">
      <w:pPr>
        <w:spacing w:line="760" w:lineRule="exact"/>
        <w:jc w:val="center"/>
        <w:rPr>
          <w:rFonts w:ascii="方正小标宋简体" w:eastAsia="方正小标宋简体"/>
          <w:sz w:val="44"/>
          <w:szCs w:val="44"/>
        </w:rPr>
      </w:pPr>
    </w:p>
    <w:p w:rsidR="00556EDD" w:rsidRDefault="00556EDD" w:rsidP="004C0A69">
      <w:pPr>
        <w:spacing w:line="760" w:lineRule="exact"/>
        <w:jc w:val="center"/>
        <w:rPr>
          <w:rFonts w:ascii="方正小标宋简体" w:eastAsia="方正小标宋简体"/>
          <w:sz w:val="44"/>
          <w:szCs w:val="44"/>
        </w:rPr>
      </w:pPr>
      <w:bookmarkStart w:id="1" w:name="发文编号"/>
      <w:r>
        <w:rPr>
          <w:rFonts w:ascii="仿宋" w:eastAsia="仿宋" w:hAnsi="仿宋" w:hint="eastAsia"/>
          <w:sz w:val="32"/>
          <w:szCs w:val="32"/>
        </w:rPr>
        <w:t>藏财科教〔</w:t>
      </w:r>
      <w:r>
        <w:rPr>
          <w:rFonts w:ascii="仿宋" w:eastAsia="仿宋" w:hAnsi="仿宋"/>
          <w:sz w:val="32"/>
          <w:szCs w:val="32"/>
        </w:rPr>
        <w:t>2026〕24号</w:t>
      </w:r>
      <w:bookmarkEnd w:id="1"/>
    </w:p>
    <w:p w:rsidR="00556EDD" w:rsidRDefault="00556EDD" w:rsidP="004C0A69">
      <w:pPr>
        <w:spacing w:line="760" w:lineRule="exact"/>
        <w:jc w:val="center"/>
        <w:rPr>
          <w:rFonts w:ascii="方正小标宋简体" w:eastAsia="方正小标宋简体"/>
          <w:sz w:val="44"/>
          <w:szCs w:val="44"/>
        </w:rPr>
      </w:pPr>
    </w:p>
    <w:p w:rsidR="004C0A69" w:rsidRDefault="004C0A69" w:rsidP="004C0A69">
      <w:pPr>
        <w:spacing w:line="760" w:lineRule="exact"/>
        <w:jc w:val="center"/>
        <w:rPr>
          <w:rFonts w:ascii="Times New Roman" w:eastAsia="方正小标宋简体" w:hAnsi="Times New Roman"/>
          <w:spacing w:val="-10"/>
          <w:sz w:val="44"/>
          <w:szCs w:val="44"/>
        </w:rPr>
      </w:pPr>
      <w:r>
        <w:rPr>
          <w:rFonts w:ascii="方正小标宋简体" w:eastAsia="方正小标宋简体" w:hint="eastAsia"/>
          <w:sz w:val="44"/>
          <w:szCs w:val="44"/>
        </w:rPr>
        <w:t>西藏自治区财政厅 西藏自治区文化和旅游厅</w:t>
      </w:r>
      <w:r>
        <w:rPr>
          <w:rFonts w:ascii="方正小标宋简体" w:eastAsia="方正小标宋简体" w:hint="eastAsia"/>
          <w:spacing w:val="-10"/>
          <w:sz w:val="44"/>
          <w:szCs w:val="44"/>
        </w:rPr>
        <w:t>关于印发《</w:t>
      </w:r>
      <w:r>
        <w:rPr>
          <w:rFonts w:ascii="方正小标宋简体" w:eastAsia="方正小标宋简体" w:hAnsi="Times New Roman"/>
          <w:spacing w:val="-10"/>
          <w:sz w:val="44"/>
          <w:szCs w:val="44"/>
        </w:rPr>
        <w:t>西藏自治区旅游强村试点</w:t>
      </w:r>
      <w:r>
        <w:rPr>
          <w:rFonts w:ascii="方正小标宋简体" w:eastAsia="方正小标宋简体" w:hAnsi="Times New Roman" w:hint="eastAsia"/>
          <w:spacing w:val="-10"/>
          <w:sz w:val="44"/>
          <w:szCs w:val="44"/>
        </w:rPr>
        <w:t>竞争性</w:t>
      </w:r>
    </w:p>
    <w:p w:rsidR="004C0A69" w:rsidRDefault="004C0A69" w:rsidP="004C0A69">
      <w:pPr>
        <w:spacing w:line="760" w:lineRule="exact"/>
        <w:jc w:val="center"/>
        <w:rPr>
          <w:rFonts w:ascii="方正小标宋简体" w:eastAsia="方正小标宋简体"/>
          <w:sz w:val="44"/>
          <w:szCs w:val="44"/>
        </w:rPr>
      </w:pPr>
      <w:r>
        <w:rPr>
          <w:rFonts w:ascii="方正小标宋简体" w:eastAsia="方正小标宋简体" w:hAnsi="Times New Roman" w:hint="eastAsia"/>
          <w:sz w:val="44"/>
          <w:szCs w:val="44"/>
        </w:rPr>
        <w:t>评审</w:t>
      </w:r>
      <w:r>
        <w:rPr>
          <w:rFonts w:ascii="方正小标宋简体" w:eastAsia="方正小标宋简体" w:hAnsi="Times New Roman"/>
          <w:sz w:val="44"/>
          <w:szCs w:val="44"/>
        </w:rPr>
        <w:t>实施细则</w:t>
      </w:r>
      <w:r>
        <w:rPr>
          <w:rFonts w:ascii="方正小标宋简体" w:eastAsia="方正小标宋简体" w:hAnsi="Times New Roman" w:hint="eastAsia"/>
          <w:sz w:val="44"/>
          <w:szCs w:val="44"/>
        </w:rPr>
        <w:t>（试行）</w:t>
      </w:r>
      <w:r>
        <w:rPr>
          <w:rFonts w:ascii="方正小标宋简体" w:eastAsia="方正小标宋简体" w:hint="eastAsia"/>
          <w:sz w:val="44"/>
          <w:szCs w:val="44"/>
        </w:rPr>
        <w:t>》的通知</w:t>
      </w:r>
    </w:p>
    <w:p w:rsidR="004C0A69" w:rsidRDefault="004C0A69" w:rsidP="004C0A69">
      <w:pPr>
        <w:spacing w:line="760" w:lineRule="exact"/>
        <w:jc w:val="center"/>
        <w:rPr>
          <w:rFonts w:ascii="黑体" w:eastAsia="黑体" w:hAnsi="黑体"/>
          <w:color w:val="000000"/>
          <w:kern w:val="0"/>
          <w:sz w:val="32"/>
          <w:szCs w:val="32"/>
        </w:rPr>
      </w:pPr>
    </w:p>
    <w:p w:rsidR="004C0A69" w:rsidRDefault="004C0A69" w:rsidP="004C0A69">
      <w:pPr>
        <w:spacing w:line="620" w:lineRule="exact"/>
        <w:rPr>
          <w:rFonts w:ascii="仿宋" w:eastAsia="仿宋" w:hAnsi="仿宋"/>
          <w:sz w:val="32"/>
          <w:szCs w:val="32"/>
        </w:rPr>
      </w:pPr>
      <w:r>
        <w:rPr>
          <w:rFonts w:ascii="仿宋" w:eastAsia="仿宋" w:hAnsi="仿宋" w:hint="eastAsia"/>
          <w:sz w:val="32"/>
          <w:szCs w:val="32"/>
        </w:rPr>
        <w:t>各地（市）财政局、文化和旅游局：</w:t>
      </w:r>
    </w:p>
    <w:p w:rsidR="004C0A69" w:rsidRDefault="004C0A69" w:rsidP="004C0A69">
      <w:pPr>
        <w:spacing w:line="620" w:lineRule="exact"/>
        <w:ind w:firstLineChars="200" w:firstLine="640"/>
        <w:rPr>
          <w:rFonts w:ascii="仿宋" w:eastAsia="仿宋" w:hAnsi="仿宋"/>
          <w:sz w:val="32"/>
          <w:szCs w:val="32"/>
        </w:rPr>
      </w:pPr>
      <w:r>
        <w:rPr>
          <w:rFonts w:ascii="仿宋" w:eastAsia="仿宋" w:hAnsi="仿宋" w:hint="eastAsia"/>
          <w:sz w:val="32"/>
          <w:szCs w:val="32"/>
        </w:rPr>
        <w:t>为落实《财政支持文化旅游产业高质量发展十二条措施》，支持</w:t>
      </w:r>
      <w:r>
        <w:rPr>
          <w:rFonts w:ascii="Times New Roman" w:eastAsia="仿宋" w:hAnsi="Times New Roman"/>
          <w:color w:val="000000"/>
          <w:sz w:val="32"/>
          <w:szCs w:val="32"/>
        </w:rPr>
        <w:t>旅游强村试点</w:t>
      </w:r>
      <w:r>
        <w:rPr>
          <w:rFonts w:ascii="Times New Roman" w:eastAsia="仿宋" w:hAnsi="Times New Roman" w:hint="eastAsia"/>
          <w:color w:val="000000"/>
          <w:sz w:val="32"/>
          <w:szCs w:val="32"/>
        </w:rPr>
        <w:t>建设，</w:t>
      </w:r>
      <w:r>
        <w:rPr>
          <w:rFonts w:ascii="仿宋" w:eastAsia="仿宋" w:hAnsi="仿宋" w:hint="eastAsia"/>
          <w:sz w:val="32"/>
          <w:szCs w:val="32"/>
        </w:rPr>
        <w:t>我们制定了《西藏自治区旅游强村试</w:t>
      </w:r>
      <w:r>
        <w:rPr>
          <w:rFonts w:ascii="仿宋" w:eastAsia="仿宋" w:hAnsi="仿宋" w:hint="eastAsia"/>
          <w:sz w:val="32"/>
          <w:szCs w:val="32"/>
        </w:rPr>
        <w:lastRenderedPageBreak/>
        <w:t>点竞争性评审实施细则（试行）》，现印发给你们，请遵照执行。</w:t>
      </w:r>
    </w:p>
    <w:p w:rsidR="004C0A69" w:rsidRDefault="004C0A69" w:rsidP="004C0A69">
      <w:pPr>
        <w:spacing w:line="620" w:lineRule="exact"/>
        <w:rPr>
          <w:rFonts w:ascii="仿宋" w:eastAsia="仿宋" w:hAnsi="仿宋"/>
          <w:sz w:val="32"/>
          <w:szCs w:val="32"/>
        </w:rPr>
      </w:pPr>
      <w:r>
        <w:rPr>
          <w:rFonts w:ascii="仿宋" w:eastAsia="仿宋" w:hAnsi="仿宋" w:hint="eastAsia"/>
          <w:sz w:val="32"/>
          <w:szCs w:val="32"/>
        </w:rPr>
        <w:t xml:space="preserve">    </w:t>
      </w:r>
    </w:p>
    <w:p w:rsidR="004C0A69" w:rsidRDefault="004C0A69" w:rsidP="004C0A69">
      <w:pPr>
        <w:spacing w:line="620" w:lineRule="exact"/>
        <w:ind w:firstLineChars="500" w:firstLine="1600"/>
        <w:rPr>
          <w:rFonts w:ascii="仿宋" w:eastAsia="仿宋" w:hAnsi="仿宋"/>
          <w:sz w:val="32"/>
          <w:szCs w:val="32"/>
        </w:rPr>
      </w:pPr>
      <w:r>
        <w:rPr>
          <w:rFonts w:ascii="仿宋" w:eastAsia="仿宋" w:hAnsi="仿宋" w:hint="eastAsia"/>
          <w:sz w:val="32"/>
          <w:szCs w:val="32"/>
        </w:rPr>
        <w:t xml:space="preserve"> </w:t>
      </w:r>
    </w:p>
    <w:p w:rsidR="004C0A69" w:rsidRDefault="004C0A69" w:rsidP="004C0A69">
      <w:pPr>
        <w:spacing w:line="620" w:lineRule="exact"/>
        <w:rPr>
          <w:rFonts w:ascii="仿宋" w:eastAsia="仿宋" w:hAnsi="仿宋"/>
          <w:sz w:val="32"/>
          <w:szCs w:val="32"/>
        </w:rPr>
      </w:pPr>
      <w:r>
        <w:rPr>
          <w:noProof/>
          <w:sz w:val="32"/>
        </w:rPr>
        <mc:AlternateContent>
          <mc:Choice Requires="wps">
            <w:drawing>
              <wp:anchor distT="0" distB="0" distL="114300" distR="114300" simplePos="0" relativeHeight="251660288" behindDoc="1" locked="0" layoutInCell="1" hidden="1" allowOverlap="1" wp14:anchorId="592C3B1C" wp14:editId="10E49324">
                <wp:simplePos x="0" y="0"/>
                <wp:positionH relativeFrom="column">
                  <wp:posOffset>-5029200</wp:posOffset>
                </wp:positionH>
                <wp:positionV relativeFrom="paragraph">
                  <wp:posOffset>-7124700</wp:posOffset>
                </wp:positionV>
                <wp:extent cx="15544800" cy="20116800"/>
                <wp:effectExtent l="0" t="0" r="0" b="0"/>
                <wp:wrapNone/>
                <wp:docPr id="4" name="KG_Shd_2" hidden="1"/>
                <wp:cNvGraphicFramePr/>
                <a:graphic xmlns:a="http://schemas.openxmlformats.org/drawingml/2006/main">
                  <a:graphicData uri="http://schemas.microsoft.com/office/word/2010/wordprocessingShape">
                    <wps:wsp>
                      <wps:cNvSpPr/>
                      <wps:spPr>
                        <a:xfrm>
                          <a:off x="0" y="0"/>
                          <a:ext cx="15544800" cy="2011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style="position:absolute;left:0;text-align:left;margin-left:-396pt;margin-top:-561pt;width:17in;height:22in;z-index:-2516561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" strokecolor="white" strokeweight="2pt">
                <v:fill opacity="0"/>
                <v:stroke opacity="0"/>
              </v:rect>
            </w:pict>
          </mc:Fallback>
        </mc:AlternateContent>
      </w:r>
      <w:r>
        <w:rPr>
          <w:rFonts w:ascii="仿宋" w:eastAsia="仿宋" w:hAnsi="仿宋" w:hint="eastAsia"/>
          <w:sz w:val="32"/>
          <w:szCs w:val="32"/>
        </w:rPr>
        <w:t xml:space="preserve">   西藏自治区财政厅        西藏自治区文化和旅游厅</w:t>
      </w:r>
    </w:p>
    <w:p w:rsidR="004C0A69" w:rsidRDefault="004C0A69" w:rsidP="004C0A69">
      <w:pPr>
        <w:spacing w:line="620" w:lineRule="exact"/>
        <w:rPr>
          <w:rFonts w:ascii="仿宋" w:eastAsia="仿宋" w:hAnsi="仿宋"/>
          <w:sz w:val="32"/>
          <w:szCs w:val="32"/>
        </w:rPr>
      </w:pPr>
      <w:r>
        <w:rPr>
          <w:rFonts w:ascii="仿宋" w:eastAsia="仿宋" w:hAnsi="仿宋" w:hint="eastAsia"/>
          <w:sz w:val="32"/>
          <w:szCs w:val="32"/>
        </w:rPr>
        <w:t xml:space="preserve">                               2026年3月</w:t>
      </w:r>
      <w:r>
        <w:rPr>
          <w:rFonts w:ascii="仿宋" w:eastAsia="仿宋" w:hAnsi="仿宋"/>
          <w:sz w:val="32"/>
          <w:szCs w:val="32"/>
        </w:rPr>
        <w:t>13</w:t>
      </w:r>
      <w:r>
        <w:rPr>
          <w:rFonts w:ascii="仿宋" w:eastAsia="仿宋" w:hAnsi="仿宋" w:hint="eastAsia"/>
          <w:sz w:val="32"/>
          <w:szCs w:val="32"/>
        </w:rPr>
        <w:t>日</w:t>
      </w:r>
    </w:p>
    <w:p w:rsidR="004C0A69" w:rsidRDefault="004C0A69" w:rsidP="004C0A69">
      <w:pPr>
        <w:spacing w:line="620" w:lineRule="exact"/>
        <w:jc w:val="left"/>
        <w:rPr>
          <w:rFonts w:ascii="黑体" w:eastAsia="黑体" w:hAnsi="黑体"/>
          <w:color w:val="000000"/>
          <w:kern w:val="0"/>
          <w:sz w:val="32"/>
          <w:szCs w:val="32"/>
        </w:rPr>
        <w:sectPr w:rsidR="004C0A69">
          <w:footerReference w:type="default" r:id="rId8"/>
          <w:pgSz w:w="12240" w:h="15840"/>
          <w:pgMar w:top="1440" w:right="1800" w:bottom="1440" w:left="1800" w:header="720" w:footer="720" w:gutter="0"/>
          <w:cols w:space="720"/>
        </w:sectPr>
      </w:pPr>
    </w:p>
    <w:p w:rsidR="004C0A69" w:rsidRDefault="004C0A69" w:rsidP="004C0A69">
      <w:pPr>
        <w:spacing w:line="700" w:lineRule="exact"/>
        <w:jc w:val="center"/>
        <w:rPr>
          <w:rFonts w:ascii="方正小标宋简体" w:eastAsia="方正小标宋简体"/>
          <w:sz w:val="44"/>
          <w:szCs w:val="44"/>
        </w:rPr>
      </w:pPr>
    </w:p>
    <w:p w:rsidR="004C0A69" w:rsidRDefault="004C0A69" w:rsidP="004C0A69">
      <w:pPr>
        <w:spacing w:line="700" w:lineRule="exact"/>
        <w:jc w:val="center"/>
        <w:rPr>
          <w:rFonts w:ascii="Times New Roman" w:eastAsia="方正小标宋简体" w:hAnsi="Times New Roman"/>
          <w:sz w:val="44"/>
          <w:szCs w:val="44"/>
        </w:rPr>
      </w:pPr>
      <w:r>
        <w:rPr>
          <w:rFonts w:ascii="Times New Roman" w:eastAsia="方正小标宋简体" w:hAnsi="Times New Roman"/>
          <w:sz w:val="44"/>
          <w:szCs w:val="44"/>
        </w:rPr>
        <w:t>西藏自治区旅游强村试点</w:t>
      </w:r>
      <w:r>
        <w:rPr>
          <w:rFonts w:ascii="Times New Roman" w:eastAsia="方正小标宋简体" w:hAnsi="Times New Roman" w:hint="eastAsia"/>
          <w:sz w:val="44"/>
          <w:szCs w:val="44"/>
        </w:rPr>
        <w:t>竞争性评审</w:t>
      </w:r>
    </w:p>
    <w:p w:rsidR="004C0A69" w:rsidRDefault="004C0A69" w:rsidP="004C0A69">
      <w:pPr>
        <w:spacing w:line="700" w:lineRule="exact"/>
        <w:jc w:val="center"/>
        <w:rPr>
          <w:rFonts w:ascii="Times New Roman" w:eastAsia="方正小标宋简体" w:hAnsi="Times New Roman"/>
          <w:sz w:val="44"/>
          <w:szCs w:val="44"/>
        </w:rPr>
      </w:pPr>
      <w:r>
        <w:rPr>
          <w:rFonts w:ascii="Times New Roman" w:eastAsia="方正小标宋简体" w:hAnsi="Times New Roman"/>
          <w:sz w:val="44"/>
          <w:szCs w:val="44"/>
        </w:rPr>
        <w:t>实施细则</w:t>
      </w:r>
      <w:r>
        <w:rPr>
          <w:rFonts w:ascii="Times New Roman" w:eastAsia="方正小标宋简体" w:hAnsi="Times New Roman" w:hint="eastAsia"/>
          <w:sz w:val="44"/>
          <w:szCs w:val="44"/>
        </w:rPr>
        <w:t>（试行）</w:t>
      </w:r>
    </w:p>
    <w:p w:rsidR="004C0A69" w:rsidRDefault="004C0A69" w:rsidP="004C0A69">
      <w:pPr>
        <w:spacing w:line="588" w:lineRule="exact"/>
        <w:rPr>
          <w:rFonts w:ascii="Times New Roman" w:eastAsia="仿宋" w:hAnsi="Times New Roman"/>
          <w:sz w:val="32"/>
          <w:szCs w:val="32"/>
        </w:rPr>
      </w:pPr>
    </w:p>
    <w:p w:rsidR="004C0A69" w:rsidRDefault="004C0A69" w:rsidP="004C0A69">
      <w:pPr>
        <w:spacing w:line="588" w:lineRule="exact"/>
        <w:ind w:firstLineChars="200" w:firstLine="640"/>
        <w:rPr>
          <w:rFonts w:ascii="Times New Roman" w:eastAsia="仿宋" w:hAnsi="Times New Roman"/>
          <w:sz w:val="32"/>
          <w:szCs w:val="32"/>
        </w:rPr>
      </w:pPr>
      <w:r>
        <w:rPr>
          <w:rFonts w:ascii="仿宋" w:eastAsia="仿宋" w:hAnsi="仿宋" w:cs="Arial" w:hint="eastAsia"/>
          <w:sz w:val="32"/>
          <w:szCs w:val="32"/>
        </w:rPr>
        <w:t>为加快乡村旅游发展，支持</w:t>
      </w:r>
      <w:r>
        <w:rPr>
          <w:rFonts w:ascii="Times New Roman" w:eastAsia="仿宋" w:hAnsi="Times New Roman"/>
          <w:color w:val="000000"/>
          <w:sz w:val="32"/>
          <w:szCs w:val="32"/>
        </w:rPr>
        <w:t>旅游强村试点</w:t>
      </w:r>
      <w:r>
        <w:rPr>
          <w:rFonts w:ascii="Times New Roman" w:eastAsia="仿宋" w:hAnsi="Times New Roman" w:hint="eastAsia"/>
          <w:color w:val="000000"/>
          <w:sz w:val="32"/>
          <w:szCs w:val="32"/>
        </w:rPr>
        <w:t>建设，根据</w:t>
      </w:r>
      <w:r>
        <w:rPr>
          <w:rFonts w:ascii="仿宋" w:eastAsia="仿宋" w:hAnsi="仿宋" w:cs="Arial" w:hint="eastAsia"/>
          <w:sz w:val="32"/>
          <w:szCs w:val="32"/>
        </w:rPr>
        <w:t>《西藏自治区人民政府办公厅关于印发〈财政支持文化旅游产业高质量发展十二条措施〉的通知》（藏政办发〔2025〕13号）等规定</w:t>
      </w:r>
      <w:r>
        <w:rPr>
          <w:rFonts w:ascii="仿宋" w:eastAsia="仿宋" w:hAnsi="仿宋" w:cs="Arial"/>
          <w:sz w:val="32"/>
          <w:szCs w:val="32"/>
        </w:rPr>
        <w:t>，</w:t>
      </w:r>
      <w:r>
        <w:rPr>
          <w:rFonts w:ascii="Times New Roman" w:eastAsia="仿宋" w:hAnsi="Times New Roman"/>
          <w:color w:val="000000"/>
          <w:sz w:val="32"/>
          <w:szCs w:val="32"/>
        </w:rPr>
        <w:t>制定本实施细则。</w:t>
      </w:r>
    </w:p>
    <w:p w:rsidR="004C0A69" w:rsidRDefault="004C0A69" w:rsidP="004C0A69">
      <w:pPr>
        <w:spacing w:line="588" w:lineRule="exact"/>
        <w:ind w:firstLineChars="200" w:firstLine="640"/>
        <w:rPr>
          <w:rFonts w:ascii="Times New Roman" w:eastAsia="黑体" w:hAnsi="Times New Roman"/>
          <w:sz w:val="32"/>
          <w:szCs w:val="32"/>
        </w:rPr>
      </w:pPr>
      <w:r>
        <w:rPr>
          <w:rFonts w:ascii="Times New Roman" w:eastAsia="黑体" w:hAnsi="Times New Roman"/>
          <w:sz w:val="32"/>
          <w:szCs w:val="32"/>
        </w:rPr>
        <w:t>一、补助对象</w:t>
      </w:r>
    </w:p>
    <w:p w:rsidR="004C0A69" w:rsidRDefault="004C0A69" w:rsidP="004C0A69">
      <w:pPr>
        <w:widowControl/>
        <w:shd w:val="clear" w:color="auto" w:fill="FFFFFF"/>
        <w:spacing w:line="588" w:lineRule="exact"/>
        <w:ind w:firstLineChars="200" w:firstLine="640"/>
        <w:rPr>
          <w:rFonts w:ascii="Times New Roman" w:eastAsia="仿宋" w:hAnsi="Times New Roman"/>
          <w:color w:val="000000"/>
          <w:kern w:val="0"/>
          <w:sz w:val="32"/>
          <w:szCs w:val="32"/>
        </w:rPr>
      </w:pPr>
      <w:r>
        <w:rPr>
          <w:rFonts w:ascii="Times New Roman" w:eastAsia="仿宋" w:hAnsi="Times New Roman" w:hint="eastAsia"/>
          <w:color w:val="000000"/>
          <w:kern w:val="0"/>
          <w:sz w:val="32"/>
          <w:szCs w:val="32"/>
        </w:rPr>
        <w:t>评选为自治区旅游强村试点的行政村。</w:t>
      </w:r>
    </w:p>
    <w:p w:rsidR="004C0A69" w:rsidRDefault="004C0A69" w:rsidP="004C0A69">
      <w:pPr>
        <w:spacing w:line="588"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、补助标准</w:t>
      </w:r>
    </w:p>
    <w:p w:rsidR="004C0A69" w:rsidRDefault="004C0A69" w:rsidP="004C0A69">
      <w:pPr>
        <w:spacing w:line="588" w:lineRule="exact"/>
        <w:ind w:firstLineChars="200" w:firstLine="640"/>
        <w:rPr>
          <w:rFonts w:ascii="仿宋" w:eastAsia="仿宋" w:hAnsi="仿宋"/>
          <w:kern w:val="0"/>
          <w:sz w:val="32"/>
          <w:szCs w:val="32"/>
        </w:rPr>
      </w:pPr>
      <w:r>
        <w:rPr>
          <w:rFonts w:ascii="仿宋" w:eastAsia="仿宋" w:hAnsi="仿宋"/>
          <w:kern w:val="0"/>
          <w:sz w:val="32"/>
          <w:szCs w:val="32"/>
        </w:rPr>
        <w:t>每</w:t>
      </w:r>
      <w:r>
        <w:rPr>
          <w:rFonts w:ascii="仿宋" w:eastAsia="仿宋" w:hAnsi="仿宋" w:hint="eastAsia"/>
          <w:kern w:val="0"/>
          <w:sz w:val="32"/>
          <w:szCs w:val="32"/>
        </w:rPr>
        <w:t>个</w:t>
      </w:r>
      <w:r>
        <w:rPr>
          <w:rFonts w:ascii="仿宋" w:eastAsia="仿宋" w:hAnsi="仿宋" w:hint="eastAsia"/>
          <w:color w:val="000000"/>
          <w:kern w:val="0"/>
          <w:sz w:val="32"/>
          <w:szCs w:val="32"/>
        </w:rPr>
        <w:t>行政村</w:t>
      </w:r>
      <w:r>
        <w:rPr>
          <w:rFonts w:ascii="仿宋" w:eastAsia="仿宋" w:hAnsi="仿宋"/>
          <w:kern w:val="0"/>
          <w:sz w:val="32"/>
          <w:szCs w:val="32"/>
        </w:rPr>
        <w:t>一次性补助300万元。</w:t>
      </w:r>
      <w:r>
        <w:rPr>
          <w:rFonts w:ascii="仿宋" w:eastAsia="仿宋" w:hAnsi="仿宋"/>
          <w:color w:val="000000"/>
          <w:kern w:val="0"/>
          <w:sz w:val="32"/>
          <w:szCs w:val="32"/>
        </w:rPr>
        <w:t>2026</w:t>
      </w:r>
      <w:r>
        <w:rPr>
          <w:rFonts w:ascii="仿宋" w:eastAsia="仿宋" w:hAnsi="仿宋" w:hint="eastAsia"/>
          <w:color w:val="000000"/>
          <w:kern w:val="0"/>
          <w:sz w:val="32"/>
          <w:szCs w:val="32"/>
        </w:rPr>
        <w:t>—</w:t>
      </w:r>
      <w:r>
        <w:rPr>
          <w:rFonts w:ascii="仿宋" w:eastAsia="仿宋" w:hAnsi="仿宋"/>
          <w:color w:val="000000"/>
          <w:kern w:val="0"/>
          <w:sz w:val="32"/>
          <w:szCs w:val="32"/>
        </w:rPr>
        <w:t>2028</w:t>
      </w:r>
      <w:r>
        <w:rPr>
          <w:rFonts w:ascii="仿宋" w:eastAsia="仿宋" w:hAnsi="仿宋" w:hint="eastAsia"/>
          <w:color w:val="000000"/>
          <w:kern w:val="0"/>
          <w:sz w:val="32"/>
          <w:szCs w:val="32"/>
        </w:rPr>
        <w:t>年，通过竞争性评审机制面向全区遴选</w:t>
      </w:r>
      <w:r>
        <w:rPr>
          <w:rFonts w:ascii="仿宋" w:eastAsia="仿宋" w:hAnsi="仿宋"/>
          <w:color w:val="000000"/>
          <w:kern w:val="0"/>
          <w:sz w:val="32"/>
          <w:szCs w:val="32"/>
        </w:rPr>
        <w:t>100</w:t>
      </w:r>
      <w:r>
        <w:rPr>
          <w:rFonts w:ascii="仿宋" w:eastAsia="仿宋" w:hAnsi="仿宋" w:hint="eastAsia"/>
          <w:color w:val="000000"/>
          <w:kern w:val="0"/>
          <w:sz w:val="32"/>
          <w:szCs w:val="32"/>
        </w:rPr>
        <w:t>个行政村开展旅游强村试点，其中：</w:t>
      </w:r>
      <w:r>
        <w:rPr>
          <w:rFonts w:ascii="仿宋" w:eastAsia="仿宋" w:hAnsi="仿宋"/>
          <w:color w:val="000000"/>
          <w:kern w:val="0"/>
          <w:sz w:val="32"/>
          <w:szCs w:val="32"/>
        </w:rPr>
        <w:t>2026</w:t>
      </w:r>
      <w:r>
        <w:rPr>
          <w:rFonts w:ascii="仿宋" w:eastAsia="仿宋" w:hAnsi="仿宋" w:hint="eastAsia"/>
          <w:color w:val="000000"/>
          <w:kern w:val="0"/>
          <w:sz w:val="32"/>
          <w:szCs w:val="32"/>
        </w:rPr>
        <w:t>年</w:t>
      </w:r>
      <w:r>
        <w:rPr>
          <w:rFonts w:ascii="仿宋" w:eastAsia="仿宋" w:hAnsi="仿宋"/>
          <w:color w:val="000000"/>
          <w:kern w:val="0"/>
          <w:sz w:val="32"/>
          <w:szCs w:val="32"/>
        </w:rPr>
        <w:t>35</w:t>
      </w:r>
      <w:r>
        <w:rPr>
          <w:rFonts w:ascii="仿宋" w:eastAsia="仿宋" w:hAnsi="仿宋" w:hint="eastAsia"/>
          <w:color w:val="000000"/>
          <w:kern w:val="0"/>
          <w:sz w:val="32"/>
          <w:szCs w:val="32"/>
        </w:rPr>
        <w:t>个、</w:t>
      </w:r>
      <w:r>
        <w:rPr>
          <w:rFonts w:ascii="仿宋" w:eastAsia="仿宋" w:hAnsi="仿宋"/>
          <w:color w:val="000000"/>
          <w:kern w:val="0"/>
          <w:sz w:val="32"/>
          <w:szCs w:val="32"/>
        </w:rPr>
        <w:t>2027</w:t>
      </w:r>
      <w:r>
        <w:rPr>
          <w:rFonts w:ascii="仿宋" w:eastAsia="仿宋" w:hAnsi="仿宋" w:hint="eastAsia"/>
          <w:color w:val="000000"/>
          <w:kern w:val="0"/>
          <w:sz w:val="32"/>
          <w:szCs w:val="32"/>
        </w:rPr>
        <w:t>年</w:t>
      </w:r>
      <w:r>
        <w:rPr>
          <w:rFonts w:ascii="仿宋" w:eastAsia="仿宋" w:hAnsi="仿宋"/>
          <w:color w:val="000000"/>
          <w:kern w:val="0"/>
          <w:sz w:val="32"/>
          <w:szCs w:val="32"/>
        </w:rPr>
        <w:t>35</w:t>
      </w:r>
      <w:r>
        <w:rPr>
          <w:rFonts w:ascii="仿宋" w:eastAsia="仿宋" w:hAnsi="仿宋" w:hint="eastAsia"/>
          <w:color w:val="000000"/>
          <w:kern w:val="0"/>
          <w:sz w:val="32"/>
          <w:szCs w:val="32"/>
        </w:rPr>
        <w:t>个、</w:t>
      </w:r>
      <w:r>
        <w:rPr>
          <w:rFonts w:ascii="仿宋" w:eastAsia="仿宋" w:hAnsi="仿宋"/>
          <w:color w:val="000000"/>
          <w:kern w:val="0"/>
          <w:sz w:val="32"/>
          <w:szCs w:val="32"/>
        </w:rPr>
        <w:t>2028</w:t>
      </w:r>
      <w:r>
        <w:rPr>
          <w:rFonts w:ascii="仿宋" w:eastAsia="仿宋" w:hAnsi="仿宋" w:hint="eastAsia"/>
          <w:color w:val="000000"/>
          <w:kern w:val="0"/>
          <w:sz w:val="32"/>
          <w:szCs w:val="32"/>
        </w:rPr>
        <w:t>年</w:t>
      </w:r>
      <w:r>
        <w:rPr>
          <w:rFonts w:ascii="仿宋" w:eastAsia="仿宋" w:hAnsi="仿宋"/>
          <w:color w:val="000000"/>
          <w:kern w:val="0"/>
          <w:sz w:val="32"/>
          <w:szCs w:val="32"/>
        </w:rPr>
        <w:t>30</w:t>
      </w:r>
      <w:r>
        <w:rPr>
          <w:rFonts w:ascii="仿宋" w:eastAsia="仿宋" w:hAnsi="仿宋" w:hint="eastAsia"/>
          <w:color w:val="000000"/>
          <w:kern w:val="0"/>
          <w:sz w:val="32"/>
          <w:szCs w:val="32"/>
        </w:rPr>
        <w:t>个。</w:t>
      </w:r>
    </w:p>
    <w:p w:rsidR="004C0A69" w:rsidRDefault="004C0A69" w:rsidP="004C0A69">
      <w:pPr>
        <w:spacing w:line="588" w:lineRule="exact"/>
        <w:ind w:firstLineChars="200" w:firstLine="640"/>
        <w:rPr>
          <w:rFonts w:ascii="Times New Roman" w:hAnsi="Times New Roman"/>
          <w:szCs w:val="24"/>
        </w:rPr>
      </w:pPr>
      <w:r>
        <w:rPr>
          <w:rFonts w:ascii="Times New Roman" w:eastAsia="黑体" w:hAnsi="Times New Roman" w:hint="eastAsia"/>
          <w:sz w:val="32"/>
          <w:szCs w:val="32"/>
        </w:rPr>
        <w:t>三</w:t>
      </w:r>
      <w:r>
        <w:rPr>
          <w:rFonts w:ascii="Times New Roman" w:eastAsia="黑体" w:hAnsi="Times New Roman"/>
          <w:sz w:val="32"/>
          <w:szCs w:val="32"/>
        </w:rPr>
        <w:t>、</w:t>
      </w:r>
      <w:r>
        <w:rPr>
          <w:rFonts w:ascii="Times New Roman" w:eastAsia="黑体" w:hAnsi="Times New Roman" w:hint="eastAsia"/>
          <w:kern w:val="0"/>
          <w:sz w:val="32"/>
          <w:szCs w:val="32"/>
        </w:rPr>
        <w:t>申报评审</w:t>
      </w:r>
    </w:p>
    <w:p w:rsidR="004C0A69" w:rsidRDefault="004C0A69" w:rsidP="004C0A69">
      <w:pPr>
        <w:spacing w:line="588" w:lineRule="exact"/>
        <w:ind w:firstLineChars="200" w:firstLine="640"/>
        <w:rPr>
          <w:rFonts w:ascii="Times New Roman" w:eastAsia="楷体" w:hAnsi="Times New Roman"/>
          <w:sz w:val="32"/>
          <w:szCs w:val="32"/>
        </w:rPr>
      </w:pPr>
      <w:r>
        <w:rPr>
          <w:rFonts w:ascii="Times New Roman" w:eastAsia="楷体" w:hAnsi="Times New Roman"/>
          <w:sz w:val="32"/>
          <w:szCs w:val="32"/>
        </w:rPr>
        <w:t>（一）申报条件。</w:t>
      </w:r>
    </w:p>
    <w:p w:rsidR="004C0A69" w:rsidRDefault="004C0A69" w:rsidP="004C0A69">
      <w:pPr>
        <w:spacing w:line="588" w:lineRule="exact"/>
        <w:ind w:firstLineChars="200" w:firstLine="643"/>
        <w:rPr>
          <w:rFonts w:ascii="Times New Roman" w:eastAsia="仿宋" w:hAnsi="Times New Roman"/>
          <w:b/>
          <w:bCs/>
          <w:sz w:val="32"/>
          <w:szCs w:val="32"/>
        </w:rPr>
      </w:pPr>
      <w:r>
        <w:rPr>
          <w:rFonts w:ascii="仿宋" w:eastAsia="仿宋" w:hAnsi="仿宋"/>
          <w:b/>
          <w:bCs/>
          <w:sz w:val="32"/>
          <w:szCs w:val="32"/>
        </w:rPr>
        <w:t>1.重视文化旅游发展。</w:t>
      </w:r>
      <w:r>
        <w:rPr>
          <w:rFonts w:ascii="仿宋" w:eastAsia="仿宋" w:hAnsi="仿宋" w:cs="Arial"/>
          <w:snapToGrid w:val="0"/>
          <w:kern w:val="0"/>
          <w:sz w:val="32"/>
          <w:szCs w:val="32"/>
        </w:rPr>
        <w:t>地（市）、县（区、市）重视旅游强村产业发展，将旅游强村发展纳入相关规划</w:t>
      </w:r>
      <w:r>
        <w:rPr>
          <w:rFonts w:ascii="仿宋" w:eastAsia="仿宋" w:hAnsi="仿宋" w:cs="Arial" w:hint="eastAsia"/>
          <w:snapToGrid w:val="0"/>
          <w:kern w:val="0"/>
          <w:sz w:val="32"/>
          <w:szCs w:val="32"/>
        </w:rPr>
        <w:t>，</w:t>
      </w:r>
      <w:r>
        <w:rPr>
          <w:rFonts w:ascii="仿宋" w:eastAsia="仿宋" w:hAnsi="仿宋" w:cs="Arial"/>
          <w:snapToGrid w:val="0"/>
          <w:kern w:val="0"/>
          <w:sz w:val="32"/>
          <w:szCs w:val="32"/>
        </w:rPr>
        <w:t>明确产业发展方向,制定出台有效促进旅游强村政策措施。近3年内，在生态环境保护、自然资源保护、文化文物保护等方面，未发生责任事件（事</w:t>
      </w:r>
      <w:r>
        <w:rPr>
          <w:rFonts w:ascii="仿宋" w:eastAsia="仿宋" w:hAnsi="仿宋"/>
          <w:sz w:val="32"/>
          <w:szCs w:val="32"/>
        </w:rPr>
        <w:t>故）。</w:t>
      </w:r>
    </w:p>
    <w:p w:rsidR="004C0A69" w:rsidRDefault="004C0A69" w:rsidP="004C0A69">
      <w:pPr>
        <w:spacing w:line="588" w:lineRule="exact"/>
        <w:ind w:firstLineChars="200" w:firstLine="643"/>
        <w:rPr>
          <w:rFonts w:ascii="Times New Roman" w:eastAsia="仿宋" w:hAnsi="Times New Roman"/>
          <w:color w:val="000000"/>
          <w:kern w:val="0"/>
          <w:sz w:val="32"/>
          <w:szCs w:val="32"/>
        </w:rPr>
      </w:pPr>
      <w:r>
        <w:rPr>
          <w:rFonts w:ascii="仿宋" w:eastAsia="仿宋" w:hAnsi="仿宋"/>
          <w:b/>
          <w:bCs/>
          <w:sz w:val="32"/>
          <w:szCs w:val="32"/>
        </w:rPr>
        <w:lastRenderedPageBreak/>
        <w:t>2.资源基础较好。</w:t>
      </w:r>
      <w:r>
        <w:rPr>
          <w:rFonts w:ascii="Times New Roman" w:eastAsia="仿宋" w:hAnsi="Times New Roman"/>
          <w:color w:val="000000"/>
          <w:kern w:val="0"/>
          <w:sz w:val="32"/>
          <w:szCs w:val="32"/>
        </w:rPr>
        <w:t>已开展文化旅游资源普查并做到</w:t>
      </w:r>
      <w:r>
        <w:rPr>
          <w:rFonts w:ascii="Times New Roman" w:eastAsia="仿宋" w:hAnsi="Times New Roman" w:hint="eastAsia"/>
          <w:color w:val="000000"/>
          <w:kern w:val="0"/>
          <w:sz w:val="32"/>
          <w:szCs w:val="32"/>
        </w:rPr>
        <w:t>“家底”</w:t>
      </w:r>
      <w:r>
        <w:rPr>
          <w:rFonts w:ascii="Times New Roman" w:eastAsia="仿宋" w:hAnsi="Times New Roman"/>
          <w:color w:val="000000"/>
          <w:kern w:val="0"/>
          <w:sz w:val="32"/>
          <w:szCs w:val="32"/>
        </w:rPr>
        <w:t>清楚，二级及以上旅游资源数量超</w:t>
      </w:r>
      <w:r>
        <w:rPr>
          <w:rFonts w:ascii="仿宋" w:eastAsia="仿宋" w:hAnsi="仿宋" w:hint="eastAsia"/>
          <w:color w:val="000000"/>
          <w:kern w:val="0"/>
          <w:sz w:val="32"/>
          <w:szCs w:val="32"/>
        </w:rPr>
        <w:t>过</w:t>
      </w:r>
      <w:r>
        <w:rPr>
          <w:rFonts w:ascii="仿宋" w:eastAsia="仿宋" w:hAnsi="仿宋"/>
          <w:color w:val="000000"/>
          <w:kern w:val="0"/>
          <w:sz w:val="32"/>
          <w:szCs w:val="32"/>
        </w:rPr>
        <w:t>10</w:t>
      </w:r>
      <w:r>
        <w:rPr>
          <w:rFonts w:ascii="仿宋" w:eastAsia="仿宋" w:hAnsi="仿宋" w:hint="eastAsia"/>
          <w:color w:val="000000"/>
          <w:kern w:val="0"/>
          <w:sz w:val="32"/>
          <w:szCs w:val="32"/>
        </w:rPr>
        <w:t>个，并能</w:t>
      </w:r>
      <w:r>
        <w:rPr>
          <w:rFonts w:ascii="Times New Roman" w:eastAsia="仿宋" w:hAnsi="Times New Roman"/>
          <w:color w:val="000000"/>
          <w:kern w:val="0"/>
          <w:sz w:val="32"/>
          <w:szCs w:val="32"/>
        </w:rPr>
        <w:t>体现地域风貌或民俗特点。</w:t>
      </w:r>
    </w:p>
    <w:p w:rsidR="004C0A69" w:rsidRDefault="004C0A69" w:rsidP="004C0A69">
      <w:pPr>
        <w:spacing w:line="588" w:lineRule="exact"/>
        <w:ind w:firstLineChars="200" w:firstLine="643"/>
        <w:rPr>
          <w:rFonts w:ascii="Times New Roman" w:eastAsia="仿宋" w:hAnsi="Times New Roman"/>
          <w:color w:val="000000"/>
          <w:kern w:val="0"/>
          <w:sz w:val="32"/>
          <w:szCs w:val="32"/>
        </w:rPr>
      </w:pPr>
      <w:r>
        <w:rPr>
          <w:rFonts w:ascii="仿宋" w:eastAsia="仿宋" w:hAnsi="仿宋"/>
          <w:b/>
          <w:bCs/>
          <w:sz w:val="32"/>
          <w:szCs w:val="32"/>
        </w:rPr>
        <w:t>3.文化保护传承利用较好。</w:t>
      </w:r>
      <w:r>
        <w:rPr>
          <w:rFonts w:ascii="Times New Roman" w:eastAsia="仿宋" w:hAnsi="Times New Roman"/>
          <w:color w:val="000000"/>
          <w:kern w:val="0"/>
          <w:sz w:val="32"/>
          <w:szCs w:val="32"/>
        </w:rPr>
        <w:t>对村内文物古迹、传统建筑、农业遗迹等文化资源有基本保护措施，能开展民俗歌舞展演、非遗展示体验活动等，乡村文化氛围良好。</w:t>
      </w:r>
    </w:p>
    <w:p w:rsidR="004C0A69" w:rsidRDefault="004C0A69" w:rsidP="004C0A69">
      <w:pPr>
        <w:spacing w:line="588" w:lineRule="exact"/>
        <w:ind w:firstLineChars="200" w:firstLine="643"/>
        <w:rPr>
          <w:rFonts w:ascii="仿宋" w:eastAsia="仿宋" w:hAnsi="仿宋"/>
          <w:color w:val="000000"/>
          <w:kern w:val="0"/>
          <w:sz w:val="32"/>
          <w:szCs w:val="32"/>
        </w:rPr>
      </w:pPr>
      <w:r>
        <w:rPr>
          <w:rFonts w:ascii="仿宋" w:eastAsia="仿宋" w:hAnsi="仿宋"/>
          <w:b/>
          <w:bCs/>
          <w:sz w:val="32"/>
          <w:szCs w:val="32"/>
        </w:rPr>
        <w:t>4.旅游业态与产品开发基础好。</w:t>
      </w:r>
      <w:r>
        <w:rPr>
          <w:rFonts w:ascii="仿宋" w:eastAsia="仿宋" w:hAnsi="仿宋" w:hint="eastAsia"/>
          <w:color w:val="000000"/>
          <w:kern w:val="0"/>
          <w:sz w:val="32"/>
          <w:szCs w:val="32"/>
        </w:rPr>
        <w:t>有观光休闲、农事体验、休闲游憩等旅游产品，有基本接待、特色餐饮设施，具有地域特点的旅游纪念品或土特产，满足游客基本消费需求。</w:t>
      </w:r>
    </w:p>
    <w:p w:rsidR="004C0A69" w:rsidRDefault="004C0A69" w:rsidP="004C0A69">
      <w:pPr>
        <w:spacing w:line="588" w:lineRule="exact"/>
        <w:ind w:firstLineChars="200" w:firstLine="643"/>
        <w:rPr>
          <w:rFonts w:ascii="Times New Roman" w:eastAsia="仿宋" w:hAnsi="Times New Roman"/>
          <w:color w:val="000000"/>
          <w:kern w:val="0"/>
          <w:sz w:val="32"/>
          <w:szCs w:val="32"/>
        </w:rPr>
      </w:pPr>
      <w:r>
        <w:rPr>
          <w:rFonts w:ascii="仿宋" w:eastAsia="仿宋" w:hAnsi="仿宋"/>
          <w:b/>
          <w:bCs/>
          <w:sz w:val="32"/>
          <w:szCs w:val="32"/>
        </w:rPr>
        <w:t>5.基础配套较好。</w:t>
      </w:r>
      <w:r>
        <w:rPr>
          <w:rFonts w:ascii="Times New Roman" w:eastAsia="仿宋" w:hAnsi="Times New Roman"/>
          <w:color w:val="000000"/>
          <w:kern w:val="0"/>
          <w:sz w:val="32"/>
          <w:szCs w:val="32"/>
        </w:rPr>
        <w:t>通村道路为硬化路或柏油路，村内有停车场、标识标牌等服务设施；村容村貌整洁，配备垃圾处理设施，公共厕所基本满足需求且环境整洁。</w:t>
      </w:r>
    </w:p>
    <w:p w:rsidR="004C0A69" w:rsidRDefault="004C0A69" w:rsidP="004C0A69">
      <w:pPr>
        <w:spacing w:line="588" w:lineRule="exact"/>
        <w:ind w:firstLineChars="200" w:firstLine="643"/>
        <w:rPr>
          <w:rFonts w:ascii="仿宋" w:eastAsia="仿宋" w:hAnsi="仿宋"/>
          <w:color w:val="000000"/>
          <w:kern w:val="0"/>
          <w:sz w:val="32"/>
          <w:szCs w:val="32"/>
        </w:rPr>
      </w:pPr>
      <w:r>
        <w:rPr>
          <w:rFonts w:ascii="仿宋" w:eastAsia="仿宋" w:hAnsi="仿宋"/>
          <w:b/>
          <w:bCs/>
          <w:sz w:val="32"/>
          <w:szCs w:val="32"/>
        </w:rPr>
        <w:t>6.旅游发展综合效益较好。</w:t>
      </w:r>
      <w:r>
        <w:rPr>
          <w:rFonts w:ascii="仿宋" w:eastAsia="仿宋" w:hAnsi="仿宋" w:hint="eastAsia"/>
          <w:color w:val="000000"/>
          <w:kern w:val="0"/>
          <w:sz w:val="32"/>
          <w:szCs w:val="32"/>
        </w:rPr>
        <w:t>积极开展文旅宣传，在区域内有一定知晓度。上年度乡村旅游接待不低于</w:t>
      </w:r>
      <w:r>
        <w:rPr>
          <w:rFonts w:ascii="仿宋" w:eastAsia="仿宋" w:hAnsi="仿宋"/>
          <w:color w:val="000000"/>
          <w:kern w:val="0"/>
          <w:sz w:val="32"/>
          <w:szCs w:val="32"/>
        </w:rPr>
        <w:t>2</w:t>
      </w:r>
      <w:r>
        <w:rPr>
          <w:rFonts w:ascii="仿宋" w:eastAsia="仿宋" w:hAnsi="仿宋" w:hint="eastAsia"/>
          <w:color w:val="000000"/>
          <w:kern w:val="0"/>
          <w:sz w:val="32"/>
          <w:szCs w:val="32"/>
        </w:rPr>
        <w:t>万人次（边境地区不低于</w:t>
      </w:r>
      <w:r>
        <w:rPr>
          <w:rFonts w:ascii="仿宋" w:eastAsia="仿宋" w:hAnsi="仿宋"/>
          <w:color w:val="000000"/>
          <w:kern w:val="0"/>
          <w:sz w:val="32"/>
          <w:szCs w:val="32"/>
        </w:rPr>
        <w:t>1</w:t>
      </w:r>
      <w:r>
        <w:rPr>
          <w:rFonts w:ascii="仿宋" w:eastAsia="仿宋" w:hAnsi="仿宋" w:hint="eastAsia"/>
          <w:color w:val="000000"/>
          <w:kern w:val="0"/>
          <w:sz w:val="32"/>
          <w:szCs w:val="32"/>
        </w:rPr>
        <w:t>万人次），乡村旅游收入不低于</w:t>
      </w:r>
      <w:r>
        <w:rPr>
          <w:rFonts w:ascii="仿宋" w:eastAsia="仿宋" w:hAnsi="仿宋"/>
          <w:color w:val="000000"/>
          <w:kern w:val="0"/>
          <w:sz w:val="32"/>
          <w:szCs w:val="32"/>
        </w:rPr>
        <w:t>30</w:t>
      </w:r>
      <w:r>
        <w:rPr>
          <w:rFonts w:ascii="仿宋" w:eastAsia="仿宋" w:hAnsi="仿宋" w:hint="eastAsia"/>
          <w:color w:val="000000"/>
          <w:kern w:val="0"/>
          <w:sz w:val="32"/>
          <w:szCs w:val="32"/>
        </w:rPr>
        <w:t>万元（边境地区不低于</w:t>
      </w:r>
      <w:r>
        <w:rPr>
          <w:rFonts w:ascii="仿宋" w:eastAsia="仿宋" w:hAnsi="仿宋"/>
          <w:color w:val="000000"/>
          <w:kern w:val="0"/>
          <w:sz w:val="32"/>
          <w:szCs w:val="32"/>
        </w:rPr>
        <w:t>10</w:t>
      </w:r>
      <w:r>
        <w:rPr>
          <w:rFonts w:ascii="仿宋" w:eastAsia="仿宋" w:hAnsi="仿宋" w:hint="eastAsia"/>
          <w:color w:val="000000"/>
          <w:kern w:val="0"/>
          <w:sz w:val="32"/>
          <w:szCs w:val="32"/>
        </w:rPr>
        <w:t>万元）。</w:t>
      </w:r>
    </w:p>
    <w:p w:rsidR="004C0A69" w:rsidRDefault="004C0A69" w:rsidP="004C0A69">
      <w:pPr>
        <w:spacing w:line="588" w:lineRule="exact"/>
        <w:ind w:firstLineChars="200" w:firstLine="640"/>
        <w:rPr>
          <w:rFonts w:ascii="Times New Roman" w:eastAsia="黑体" w:hAnsi="Times New Roman"/>
          <w:sz w:val="32"/>
          <w:szCs w:val="32"/>
        </w:rPr>
      </w:pPr>
      <w:r>
        <w:rPr>
          <w:rFonts w:ascii="Times New Roman" w:eastAsia="楷体" w:hAnsi="Times New Roman"/>
          <w:sz w:val="32"/>
          <w:szCs w:val="32"/>
        </w:rPr>
        <w:t>（二）申报材料。</w:t>
      </w:r>
    </w:p>
    <w:p w:rsidR="004C0A69" w:rsidRDefault="004C0A69" w:rsidP="004C0A69">
      <w:pPr>
        <w:spacing w:line="588" w:lineRule="exact"/>
        <w:ind w:firstLineChars="250" w:firstLine="800"/>
        <w:rPr>
          <w:rFonts w:ascii="仿宋" w:eastAsia="仿宋" w:hAnsi="仿宋"/>
          <w:color w:val="000000"/>
          <w:kern w:val="0"/>
          <w:sz w:val="32"/>
          <w:szCs w:val="32"/>
        </w:rPr>
      </w:pPr>
      <w:r>
        <w:rPr>
          <w:rFonts w:ascii="仿宋" w:eastAsia="仿宋" w:hAnsi="仿宋"/>
          <w:color w:val="000000"/>
          <w:kern w:val="0"/>
          <w:sz w:val="32"/>
          <w:szCs w:val="32"/>
        </w:rPr>
        <w:t>1</w:t>
      </w:r>
      <w:r>
        <w:rPr>
          <w:rFonts w:ascii="仿宋" w:eastAsia="仿宋" w:hAnsi="仿宋" w:hint="eastAsia"/>
          <w:color w:val="000000"/>
          <w:kern w:val="0"/>
          <w:sz w:val="32"/>
          <w:szCs w:val="32"/>
        </w:rPr>
        <w:t>.</w:t>
      </w:r>
      <w:r>
        <w:rPr>
          <w:rFonts w:ascii="仿宋" w:eastAsia="仿宋" w:hAnsi="仿宋"/>
          <w:color w:val="000000"/>
          <w:kern w:val="0"/>
          <w:sz w:val="32"/>
          <w:szCs w:val="32"/>
        </w:rPr>
        <w:t>《西藏自治区旅游强村试点综合评分表》自评</w:t>
      </w:r>
      <w:r>
        <w:rPr>
          <w:rFonts w:ascii="仿宋" w:eastAsia="仿宋" w:hAnsi="仿宋" w:hint="eastAsia"/>
          <w:color w:val="000000"/>
          <w:kern w:val="0"/>
          <w:sz w:val="32"/>
          <w:szCs w:val="32"/>
        </w:rPr>
        <w:t>及佐证材料</w:t>
      </w:r>
      <w:r>
        <w:rPr>
          <w:rFonts w:ascii="仿宋" w:eastAsia="仿宋" w:hAnsi="仿宋"/>
          <w:color w:val="000000"/>
          <w:kern w:val="0"/>
          <w:sz w:val="32"/>
          <w:szCs w:val="32"/>
        </w:rPr>
        <w:t>；</w:t>
      </w:r>
    </w:p>
    <w:p w:rsidR="004C0A69" w:rsidRDefault="004C0A69" w:rsidP="004C0A69">
      <w:pPr>
        <w:spacing w:line="588" w:lineRule="exact"/>
        <w:ind w:firstLineChars="250" w:firstLine="800"/>
        <w:rPr>
          <w:rFonts w:ascii="仿宋" w:eastAsia="仿宋" w:hAnsi="仿宋"/>
          <w:color w:val="000000"/>
          <w:kern w:val="0"/>
          <w:sz w:val="32"/>
          <w:szCs w:val="32"/>
        </w:rPr>
      </w:pPr>
      <w:r>
        <w:rPr>
          <w:rFonts w:ascii="仿宋" w:eastAsia="仿宋" w:hAnsi="仿宋" w:hint="eastAsia"/>
          <w:color w:val="000000"/>
          <w:kern w:val="0"/>
          <w:sz w:val="32"/>
          <w:szCs w:val="32"/>
        </w:rPr>
        <w:t>2</w:t>
      </w:r>
      <w:r>
        <w:rPr>
          <w:rFonts w:ascii="仿宋" w:eastAsia="仿宋" w:hAnsi="仿宋"/>
          <w:color w:val="000000"/>
          <w:kern w:val="0"/>
          <w:sz w:val="32"/>
          <w:szCs w:val="32"/>
        </w:rPr>
        <w:t>.西藏自治区旅游强村试点打造方案；</w:t>
      </w:r>
    </w:p>
    <w:p w:rsidR="004C0A69" w:rsidRDefault="004C0A69" w:rsidP="004C0A69">
      <w:pPr>
        <w:spacing w:line="588" w:lineRule="exact"/>
        <w:ind w:firstLineChars="250" w:firstLine="800"/>
        <w:rPr>
          <w:rFonts w:ascii="仿宋" w:eastAsia="仿宋" w:hAnsi="仿宋"/>
          <w:color w:val="000000"/>
          <w:kern w:val="0"/>
          <w:sz w:val="32"/>
          <w:szCs w:val="32"/>
        </w:rPr>
      </w:pPr>
      <w:r>
        <w:rPr>
          <w:rFonts w:ascii="仿宋" w:eastAsia="仿宋" w:hAnsi="仿宋" w:hint="eastAsia"/>
          <w:color w:val="000000"/>
          <w:kern w:val="0"/>
          <w:sz w:val="32"/>
          <w:szCs w:val="32"/>
        </w:rPr>
        <w:t>3</w:t>
      </w:r>
      <w:r>
        <w:rPr>
          <w:rFonts w:ascii="仿宋" w:eastAsia="仿宋" w:hAnsi="仿宋"/>
          <w:color w:val="000000"/>
          <w:kern w:val="0"/>
          <w:sz w:val="32"/>
          <w:szCs w:val="32"/>
        </w:rPr>
        <w:t>.地（市）推荐报告。</w:t>
      </w:r>
    </w:p>
    <w:p w:rsidR="004C0A69" w:rsidRDefault="004C0A69" w:rsidP="004C0A69">
      <w:pPr>
        <w:spacing w:line="588" w:lineRule="exact"/>
        <w:ind w:firstLineChars="200" w:firstLine="640"/>
        <w:rPr>
          <w:rFonts w:ascii="Times New Roman" w:eastAsia="楷体" w:hAnsi="Times New Roman"/>
          <w:sz w:val="32"/>
          <w:szCs w:val="32"/>
        </w:rPr>
      </w:pPr>
      <w:r>
        <w:rPr>
          <w:rFonts w:ascii="Times New Roman" w:eastAsia="楷体" w:hAnsi="Times New Roman"/>
          <w:sz w:val="32"/>
          <w:szCs w:val="32"/>
        </w:rPr>
        <w:lastRenderedPageBreak/>
        <w:t>（三）县（区、市）申报。</w:t>
      </w:r>
    </w:p>
    <w:p w:rsidR="004C0A69" w:rsidRDefault="004C0A69" w:rsidP="004C0A69">
      <w:pPr>
        <w:spacing w:line="588" w:lineRule="exact"/>
        <w:ind w:firstLineChars="200" w:firstLine="640"/>
        <w:rPr>
          <w:rFonts w:ascii="仿宋" w:eastAsia="仿宋" w:hAnsi="仿宋"/>
          <w:color w:val="000000"/>
          <w:kern w:val="0"/>
          <w:sz w:val="32"/>
          <w:szCs w:val="32"/>
        </w:rPr>
      </w:pPr>
      <w:r>
        <w:rPr>
          <w:rFonts w:ascii="仿宋" w:eastAsia="仿宋" w:hAnsi="仿宋"/>
          <w:color w:val="000000"/>
          <w:kern w:val="0"/>
          <w:sz w:val="32"/>
          <w:szCs w:val="32"/>
        </w:rPr>
        <w:t>各县（区、市）每年</w:t>
      </w:r>
      <w:r>
        <w:rPr>
          <w:rFonts w:ascii="仿宋" w:eastAsia="仿宋" w:hAnsi="仿宋" w:hint="eastAsia"/>
          <w:color w:val="000000"/>
          <w:kern w:val="0"/>
          <w:sz w:val="32"/>
          <w:szCs w:val="32"/>
        </w:rPr>
        <w:t>3</w:t>
      </w:r>
      <w:r>
        <w:rPr>
          <w:rFonts w:ascii="仿宋" w:eastAsia="仿宋" w:hAnsi="仿宋"/>
          <w:color w:val="000000"/>
          <w:kern w:val="0"/>
          <w:sz w:val="32"/>
          <w:szCs w:val="32"/>
        </w:rPr>
        <w:t>月底前向所在地（市）文化和旅游局提出申请，提交申报材料。</w:t>
      </w:r>
    </w:p>
    <w:p w:rsidR="004C0A69" w:rsidRDefault="004C0A69" w:rsidP="004C0A69">
      <w:pPr>
        <w:numPr>
          <w:ilvl w:val="0"/>
          <w:numId w:val="1"/>
        </w:numPr>
        <w:spacing w:line="588" w:lineRule="exact"/>
        <w:ind w:firstLineChars="200" w:firstLine="640"/>
        <w:rPr>
          <w:rFonts w:ascii="Times New Roman" w:eastAsia="楷体" w:hAnsi="Times New Roman"/>
          <w:sz w:val="32"/>
          <w:szCs w:val="32"/>
        </w:rPr>
      </w:pPr>
      <w:r>
        <w:rPr>
          <w:rFonts w:ascii="Times New Roman" w:eastAsia="楷体" w:hAnsi="Times New Roman"/>
          <w:sz w:val="32"/>
          <w:szCs w:val="32"/>
        </w:rPr>
        <w:t>地（市）推荐。</w:t>
      </w:r>
    </w:p>
    <w:p w:rsidR="004C0A69" w:rsidRDefault="004C0A69" w:rsidP="004C0A69">
      <w:pPr>
        <w:spacing w:line="588" w:lineRule="exact"/>
        <w:ind w:firstLineChars="200" w:firstLine="640"/>
        <w:rPr>
          <w:rFonts w:ascii="仿宋" w:eastAsia="仿宋" w:hAnsi="仿宋"/>
          <w:color w:val="000000"/>
          <w:kern w:val="0"/>
          <w:sz w:val="32"/>
          <w:szCs w:val="32"/>
        </w:rPr>
      </w:pPr>
      <w:r>
        <w:rPr>
          <w:rFonts w:ascii="仿宋" w:eastAsia="仿宋" w:hAnsi="仿宋"/>
          <w:color w:val="000000"/>
          <w:kern w:val="0"/>
          <w:sz w:val="32"/>
          <w:szCs w:val="32"/>
        </w:rPr>
        <w:t>地（市）文化和旅游局对申报材料进行初审，初审结果经地（市）行署（人民政府）审核同意后报自治区文化和旅游厅。每地（市）根据初步评审结果，每年最多可择优推荐10个行政村，每年</w:t>
      </w:r>
      <w:r>
        <w:rPr>
          <w:rFonts w:ascii="仿宋" w:eastAsia="仿宋" w:hAnsi="仿宋" w:hint="eastAsia"/>
          <w:color w:val="000000"/>
          <w:kern w:val="0"/>
          <w:sz w:val="32"/>
          <w:szCs w:val="32"/>
        </w:rPr>
        <w:t>4</w:t>
      </w:r>
      <w:r>
        <w:rPr>
          <w:rFonts w:ascii="仿宋" w:eastAsia="仿宋" w:hAnsi="仿宋"/>
          <w:color w:val="000000"/>
          <w:kern w:val="0"/>
          <w:sz w:val="32"/>
          <w:szCs w:val="32"/>
        </w:rPr>
        <w:t>月底前向自治区文化和旅游厅提交全部申报材料（正式文件和电子版）。</w:t>
      </w:r>
    </w:p>
    <w:p w:rsidR="004C0A69" w:rsidRDefault="004C0A69" w:rsidP="004C0A69">
      <w:pPr>
        <w:spacing w:line="588" w:lineRule="exact"/>
        <w:ind w:firstLineChars="200" w:firstLine="640"/>
        <w:rPr>
          <w:rFonts w:ascii="Times New Roman" w:eastAsia="楷体" w:hAnsi="Times New Roman"/>
          <w:sz w:val="32"/>
          <w:szCs w:val="32"/>
        </w:rPr>
      </w:pPr>
      <w:r>
        <w:rPr>
          <w:rFonts w:ascii="Times New Roman" w:eastAsia="楷体" w:hAnsi="Times New Roman"/>
          <w:sz w:val="32"/>
          <w:szCs w:val="32"/>
        </w:rPr>
        <w:t>（五）自治区评审。</w:t>
      </w:r>
    </w:p>
    <w:p w:rsidR="004C0A69" w:rsidRDefault="004C0A69" w:rsidP="004C0A69">
      <w:pPr>
        <w:spacing w:line="588" w:lineRule="exact"/>
        <w:ind w:firstLineChars="200" w:firstLine="640"/>
        <w:rPr>
          <w:rFonts w:ascii="仿宋" w:eastAsia="仿宋" w:hAnsi="仿宋"/>
          <w:color w:val="000000"/>
          <w:kern w:val="0"/>
          <w:sz w:val="32"/>
          <w:szCs w:val="32"/>
        </w:rPr>
      </w:pPr>
      <w:r>
        <w:rPr>
          <w:rFonts w:ascii="仿宋" w:eastAsia="仿宋" w:hAnsi="仿宋"/>
          <w:color w:val="000000"/>
          <w:kern w:val="0"/>
          <w:sz w:val="32"/>
          <w:szCs w:val="32"/>
        </w:rPr>
        <w:t>自治区文化和旅游厅每年</w:t>
      </w:r>
      <w:r>
        <w:rPr>
          <w:rFonts w:ascii="仿宋" w:eastAsia="仿宋" w:hAnsi="仿宋" w:hint="eastAsia"/>
          <w:color w:val="000000"/>
          <w:kern w:val="0"/>
          <w:sz w:val="32"/>
          <w:szCs w:val="32"/>
        </w:rPr>
        <w:t>6</w:t>
      </w:r>
      <w:r>
        <w:rPr>
          <w:rFonts w:ascii="仿宋" w:eastAsia="仿宋" w:hAnsi="仿宋"/>
          <w:color w:val="000000"/>
          <w:kern w:val="0"/>
          <w:sz w:val="32"/>
          <w:szCs w:val="32"/>
        </w:rPr>
        <w:t>月底前组织专家，对地（市）推荐的行政村开展竞争性评审，评审专家由自治区文化和旅游厅邀请，原则上不少于5人。</w:t>
      </w:r>
    </w:p>
    <w:p w:rsidR="004C0A69" w:rsidRDefault="004C0A69" w:rsidP="004C0A69">
      <w:pPr>
        <w:spacing w:line="588" w:lineRule="exact"/>
        <w:ind w:firstLineChars="200" w:firstLine="640"/>
        <w:rPr>
          <w:rFonts w:ascii="仿宋" w:eastAsia="仿宋" w:hAnsi="仿宋"/>
          <w:color w:val="000000"/>
          <w:kern w:val="0"/>
          <w:sz w:val="32"/>
          <w:szCs w:val="32"/>
        </w:rPr>
      </w:pPr>
      <w:r>
        <w:rPr>
          <w:rFonts w:ascii="仿宋" w:eastAsia="仿宋" w:hAnsi="仿宋"/>
          <w:color w:val="000000"/>
          <w:kern w:val="0"/>
          <w:sz w:val="32"/>
          <w:szCs w:val="32"/>
        </w:rPr>
        <w:t>专家组对照《西藏自治区旅游强村试点综合评分表》（70分）、《西藏自治区旅游强村试点打造方案》（30分），以及上报的材料进行评分，采取综合评分值+方案评分值进行计算，按照得分从高到低排序，确定当年旅游强村试点名单。全部评选结束后，</w:t>
      </w:r>
      <w:r>
        <w:rPr>
          <w:rFonts w:ascii="仿宋" w:eastAsia="仿宋" w:hAnsi="仿宋" w:hint="eastAsia"/>
          <w:color w:val="000000"/>
          <w:kern w:val="0"/>
          <w:sz w:val="32"/>
          <w:szCs w:val="32"/>
        </w:rPr>
        <w:t>最后1位入围名单</w:t>
      </w:r>
      <w:r>
        <w:rPr>
          <w:rFonts w:ascii="仿宋" w:eastAsia="仿宋" w:hAnsi="仿宋"/>
          <w:color w:val="000000"/>
          <w:kern w:val="0"/>
          <w:sz w:val="32"/>
          <w:szCs w:val="32"/>
        </w:rPr>
        <w:t>如出现同分情况</w:t>
      </w:r>
      <w:r>
        <w:rPr>
          <w:rFonts w:ascii="仿宋" w:eastAsia="仿宋" w:hAnsi="仿宋" w:hint="eastAsia"/>
          <w:color w:val="000000"/>
          <w:kern w:val="0"/>
          <w:sz w:val="32"/>
          <w:szCs w:val="32"/>
        </w:rPr>
        <w:t>，</w:t>
      </w:r>
      <w:r>
        <w:rPr>
          <w:rFonts w:ascii="仿宋" w:eastAsia="仿宋" w:hAnsi="仿宋"/>
          <w:color w:val="000000"/>
          <w:kern w:val="0"/>
          <w:sz w:val="32"/>
          <w:szCs w:val="32"/>
        </w:rPr>
        <w:t>由现场所有专家投票确定。</w:t>
      </w:r>
    </w:p>
    <w:p w:rsidR="004C0A69" w:rsidRDefault="004C0A69" w:rsidP="004C0A69">
      <w:pPr>
        <w:spacing w:line="588" w:lineRule="exact"/>
        <w:ind w:firstLineChars="200" w:firstLine="640"/>
        <w:rPr>
          <w:rFonts w:ascii="Times New Roman" w:eastAsia="楷体" w:hAnsi="Times New Roman"/>
          <w:sz w:val="32"/>
          <w:szCs w:val="32"/>
        </w:rPr>
      </w:pPr>
      <w:r>
        <w:rPr>
          <w:rFonts w:ascii="Times New Roman" w:eastAsia="楷体" w:hAnsi="Times New Roman"/>
          <w:sz w:val="32"/>
          <w:szCs w:val="32"/>
        </w:rPr>
        <w:t>（六）公示。</w:t>
      </w:r>
    </w:p>
    <w:p w:rsidR="004C0A69" w:rsidRDefault="004C0A69" w:rsidP="004C0A69">
      <w:pPr>
        <w:spacing w:line="588" w:lineRule="exact"/>
        <w:ind w:firstLineChars="200" w:firstLine="640"/>
        <w:rPr>
          <w:rFonts w:ascii="仿宋" w:eastAsia="仿宋" w:hAnsi="仿宋"/>
          <w:color w:val="000000"/>
          <w:kern w:val="0"/>
          <w:sz w:val="32"/>
          <w:szCs w:val="32"/>
        </w:rPr>
      </w:pPr>
      <w:r>
        <w:rPr>
          <w:rFonts w:ascii="仿宋" w:eastAsia="仿宋" w:hAnsi="仿宋"/>
          <w:color w:val="000000"/>
          <w:kern w:val="0"/>
          <w:sz w:val="32"/>
          <w:szCs w:val="32"/>
        </w:rPr>
        <w:t>入围行政村由自治区文化和旅游厅在官网、微信公众号等平</w:t>
      </w:r>
      <w:r>
        <w:rPr>
          <w:rFonts w:ascii="仿宋" w:eastAsia="仿宋" w:hAnsi="仿宋"/>
          <w:color w:val="000000"/>
          <w:kern w:val="0"/>
          <w:sz w:val="32"/>
          <w:szCs w:val="32"/>
        </w:rPr>
        <w:lastRenderedPageBreak/>
        <w:t>台进行公示，公示期为5个工作日，经过公示，无异议</w:t>
      </w:r>
      <w:r>
        <w:rPr>
          <w:rFonts w:ascii="仿宋" w:eastAsia="仿宋" w:hAnsi="仿宋" w:hint="eastAsia"/>
          <w:color w:val="000000"/>
          <w:kern w:val="0"/>
          <w:sz w:val="32"/>
          <w:szCs w:val="32"/>
        </w:rPr>
        <w:t>后</w:t>
      </w:r>
      <w:r>
        <w:rPr>
          <w:rFonts w:ascii="仿宋" w:eastAsia="仿宋" w:hAnsi="仿宋"/>
          <w:color w:val="000000"/>
          <w:kern w:val="0"/>
          <w:sz w:val="32"/>
          <w:szCs w:val="32"/>
        </w:rPr>
        <w:t>确定为旅游强村试点。存在异议并经查实的，取消资格并按竞争性评审结果依次递补。</w:t>
      </w:r>
    </w:p>
    <w:p w:rsidR="004C0A69" w:rsidRDefault="004C0A69" w:rsidP="004C0A69">
      <w:pPr>
        <w:spacing w:line="588"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w:t>
      </w:r>
      <w:r>
        <w:rPr>
          <w:rFonts w:ascii="Times New Roman" w:eastAsia="黑体" w:hAnsi="Times New Roman"/>
          <w:sz w:val="32"/>
          <w:szCs w:val="32"/>
        </w:rPr>
        <w:t>、资金拨付</w:t>
      </w:r>
    </w:p>
    <w:p w:rsidR="004C0A69" w:rsidRDefault="004C0A69" w:rsidP="004C0A69">
      <w:pPr>
        <w:spacing w:line="588" w:lineRule="exact"/>
        <w:ind w:firstLine="640"/>
        <w:rPr>
          <w:rFonts w:ascii="仿宋" w:eastAsia="仿宋" w:hAnsi="仿宋"/>
          <w:sz w:val="32"/>
          <w:szCs w:val="32"/>
        </w:rPr>
      </w:pPr>
      <w:r>
        <w:rPr>
          <w:rFonts w:ascii="仿宋" w:eastAsia="仿宋" w:hAnsi="仿宋" w:hint="eastAsia"/>
          <w:sz w:val="32"/>
          <w:szCs w:val="32"/>
        </w:rPr>
        <w:t>补助资金列入年度预算。自治区财政厅</w:t>
      </w:r>
      <w:r>
        <w:rPr>
          <w:rFonts w:ascii="Times New Roman" w:eastAsia="仿宋" w:hAnsi="Times New Roman"/>
          <w:color w:val="000000"/>
          <w:kern w:val="0"/>
          <w:sz w:val="32"/>
          <w:szCs w:val="32"/>
        </w:rPr>
        <w:t>根据最终</w:t>
      </w:r>
      <w:r>
        <w:rPr>
          <w:rFonts w:ascii="Times New Roman" w:eastAsia="仿宋" w:hAnsi="Times New Roman" w:hint="eastAsia"/>
          <w:color w:val="000000"/>
          <w:kern w:val="0"/>
          <w:sz w:val="32"/>
          <w:szCs w:val="32"/>
        </w:rPr>
        <w:t>评定的</w:t>
      </w:r>
      <w:r>
        <w:rPr>
          <w:rFonts w:ascii="Times New Roman" w:eastAsia="仿宋" w:hAnsi="Times New Roman"/>
          <w:color w:val="000000"/>
          <w:kern w:val="0"/>
          <w:sz w:val="32"/>
          <w:szCs w:val="32"/>
        </w:rPr>
        <w:t>旅游强村试点名单</w:t>
      </w:r>
      <w:r>
        <w:rPr>
          <w:rFonts w:ascii="Times New Roman" w:eastAsia="仿宋" w:hAnsi="Times New Roman" w:hint="eastAsia"/>
          <w:color w:val="000000"/>
          <w:kern w:val="0"/>
          <w:sz w:val="32"/>
          <w:szCs w:val="32"/>
        </w:rPr>
        <w:t>，</w:t>
      </w:r>
      <w:r>
        <w:rPr>
          <w:rFonts w:ascii="Times New Roman" w:eastAsia="仿宋" w:hAnsi="Times New Roman"/>
          <w:color w:val="000000"/>
          <w:kern w:val="0"/>
          <w:sz w:val="32"/>
          <w:szCs w:val="32"/>
        </w:rPr>
        <w:t>按有关程序将补助</w:t>
      </w:r>
      <w:r>
        <w:rPr>
          <w:rFonts w:ascii="Times New Roman" w:eastAsia="仿宋" w:hAnsi="Times New Roman" w:hint="eastAsia"/>
          <w:color w:val="000000"/>
          <w:kern w:val="0"/>
          <w:sz w:val="32"/>
          <w:szCs w:val="32"/>
        </w:rPr>
        <w:t>资金</w:t>
      </w:r>
      <w:r>
        <w:rPr>
          <w:rFonts w:ascii="Times New Roman" w:eastAsia="仿宋" w:hAnsi="Times New Roman"/>
          <w:color w:val="000000"/>
          <w:kern w:val="0"/>
          <w:sz w:val="32"/>
          <w:szCs w:val="32"/>
        </w:rPr>
        <w:t>下达旅游强村试点所在地（市）、县（区、市）</w:t>
      </w:r>
      <w:r>
        <w:rPr>
          <w:rFonts w:ascii="Times New Roman" w:eastAsia="仿宋" w:hAnsi="Times New Roman" w:hint="eastAsia"/>
          <w:color w:val="000000"/>
          <w:kern w:val="0"/>
          <w:sz w:val="32"/>
          <w:szCs w:val="32"/>
        </w:rPr>
        <w:t>。</w:t>
      </w:r>
    </w:p>
    <w:p w:rsidR="004C0A69" w:rsidRDefault="004C0A69" w:rsidP="004C0A69">
      <w:pPr>
        <w:spacing w:line="588" w:lineRule="exact"/>
        <w:ind w:firstLineChars="200" w:firstLine="640"/>
        <w:outlineLvl w:val="0"/>
        <w:rPr>
          <w:rFonts w:ascii="Times New Roman" w:eastAsia="黑体" w:hAnsi="Times New Roman"/>
          <w:sz w:val="32"/>
          <w:szCs w:val="32"/>
        </w:rPr>
      </w:pPr>
      <w:r>
        <w:rPr>
          <w:rFonts w:ascii="Times New Roman" w:eastAsia="黑体" w:hAnsi="Times New Roman" w:hint="eastAsia"/>
          <w:sz w:val="32"/>
          <w:szCs w:val="32"/>
        </w:rPr>
        <w:t>五</w:t>
      </w:r>
      <w:r>
        <w:rPr>
          <w:rFonts w:ascii="Times New Roman" w:eastAsia="黑体" w:hAnsi="Times New Roman"/>
          <w:sz w:val="32"/>
          <w:szCs w:val="32"/>
        </w:rPr>
        <w:t>、资金用途</w:t>
      </w:r>
    </w:p>
    <w:p w:rsidR="004C0A69" w:rsidRDefault="004C0A69" w:rsidP="004C0A69">
      <w:pPr>
        <w:spacing w:line="588" w:lineRule="exact"/>
        <w:ind w:firstLineChars="200" w:firstLine="640"/>
        <w:rPr>
          <w:rFonts w:ascii="仿宋" w:eastAsia="仿宋" w:hAnsi="仿宋" w:cs="仿宋_GB2312"/>
          <w:sz w:val="32"/>
          <w:szCs w:val="32"/>
        </w:rPr>
      </w:pPr>
      <w:r>
        <w:rPr>
          <w:rFonts w:ascii="仿宋" w:eastAsia="仿宋" w:hAnsi="仿宋"/>
          <w:color w:val="000000"/>
          <w:kern w:val="0"/>
          <w:sz w:val="32"/>
          <w:szCs w:val="32"/>
        </w:rPr>
        <w:t>补助资金主要用于旅游强村试点</w:t>
      </w:r>
      <w:r>
        <w:rPr>
          <w:rFonts w:ascii="仿宋" w:eastAsia="仿宋" w:hAnsi="仿宋" w:hint="eastAsia"/>
          <w:color w:val="000000"/>
          <w:kern w:val="0"/>
          <w:sz w:val="32"/>
          <w:szCs w:val="32"/>
        </w:rPr>
        <w:t>打造精品</w:t>
      </w:r>
      <w:r>
        <w:rPr>
          <w:rFonts w:ascii="仿宋" w:eastAsia="仿宋" w:hAnsi="仿宋"/>
          <w:color w:val="000000"/>
          <w:kern w:val="0"/>
          <w:sz w:val="32"/>
          <w:szCs w:val="32"/>
        </w:rPr>
        <w:t>民居、乡村旅游产业培育</w:t>
      </w:r>
      <w:r>
        <w:rPr>
          <w:rFonts w:ascii="仿宋" w:eastAsia="仿宋" w:hAnsi="仿宋" w:hint="eastAsia"/>
          <w:color w:val="000000"/>
          <w:kern w:val="0"/>
          <w:sz w:val="32"/>
          <w:szCs w:val="32"/>
        </w:rPr>
        <w:t>、</w:t>
      </w:r>
      <w:r>
        <w:rPr>
          <w:rFonts w:ascii="仿宋" w:eastAsia="仿宋" w:hAnsi="仿宋"/>
          <w:color w:val="000000"/>
          <w:kern w:val="0"/>
          <w:sz w:val="32"/>
          <w:szCs w:val="32"/>
        </w:rPr>
        <w:t>文化传承、乡村旅游基础和</w:t>
      </w:r>
      <w:r>
        <w:rPr>
          <w:rFonts w:ascii="仿宋" w:eastAsia="仿宋" w:hAnsi="仿宋" w:hint="eastAsia"/>
          <w:color w:val="000000"/>
          <w:kern w:val="0"/>
          <w:sz w:val="32"/>
          <w:szCs w:val="32"/>
        </w:rPr>
        <w:t>旅游</w:t>
      </w:r>
      <w:r>
        <w:rPr>
          <w:rFonts w:ascii="仿宋" w:eastAsia="仿宋" w:hAnsi="仿宋"/>
          <w:color w:val="000000"/>
          <w:kern w:val="0"/>
          <w:sz w:val="32"/>
          <w:szCs w:val="32"/>
        </w:rPr>
        <w:t>公共服务设施提升等。</w:t>
      </w:r>
      <w:r>
        <w:rPr>
          <w:rFonts w:ascii="仿宋" w:eastAsia="仿宋" w:hAnsi="仿宋" w:hint="eastAsia"/>
          <w:color w:val="000000"/>
          <w:kern w:val="0"/>
          <w:sz w:val="32"/>
          <w:szCs w:val="32"/>
        </w:rPr>
        <w:t>不得用于与乡村旅游无关支出，不得用于规划、方案编制等前期经费支出</w:t>
      </w:r>
      <w:r>
        <w:rPr>
          <w:rFonts w:ascii="仿宋" w:eastAsia="仿宋" w:hAnsi="仿宋" w:cs="仿宋_GB2312" w:hint="eastAsia"/>
          <w:sz w:val="32"/>
          <w:szCs w:val="32"/>
        </w:rPr>
        <w:t>。</w:t>
      </w:r>
    </w:p>
    <w:p w:rsidR="004C0A69" w:rsidRDefault="004C0A69" w:rsidP="004C0A69">
      <w:pPr>
        <w:spacing w:line="588"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、监督管理</w:t>
      </w:r>
    </w:p>
    <w:p w:rsidR="004C0A69" w:rsidRDefault="004C0A69" w:rsidP="004C0A69">
      <w:pPr>
        <w:spacing w:line="588" w:lineRule="exact"/>
        <w:ind w:firstLineChars="200" w:firstLine="640"/>
        <w:rPr>
          <w:rFonts w:ascii="仿宋" w:eastAsia="仿宋" w:hAnsi="仿宋"/>
          <w:sz w:val="32"/>
          <w:szCs w:val="32"/>
        </w:rPr>
      </w:pPr>
      <w:r>
        <w:rPr>
          <w:rFonts w:ascii="楷体" w:eastAsia="楷体" w:hAnsi="楷体" w:hint="eastAsia"/>
          <w:snapToGrid w:val="0"/>
          <w:color w:val="000000"/>
          <w:kern w:val="0"/>
          <w:sz w:val="32"/>
          <w:szCs w:val="32"/>
        </w:rPr>
        <w:t>（一）加强</w:t>
      </w:r>
      <w:r>
        <w:rPr>
          <w:rFonts w:ascii="楷体" w:eastAsia="楷体" w:hAnsi="楷体" w:hint="eastAsia"/>
          <w:sz w:val="32"/>
          <w:szCs w:val="32"/>
        </w:rPr>
        <w:t>日常跟踪及监督检查。</w:t>
      </w:r>
      <w:r>
        <w:rPr>
          <w:rFonts w:ascii="仿宋" w:eastAsia="仿宋" w:hAnsi="仿宋" w:hint="eastAsia"/>
          <w:sz w:val="32"/>
          <w:szCs w:val="32"/>
        </w:rPr>
        <w:t>地（市）文化和旅游局、财政局要加强日常跟踪及监督检查，及时将试点工作任务落实、存在的问题及经验做法等报自治区文化和旅游厅、财政厅（原则上每半年报送1期）</w:t>
      </w:r>
      <w:r>
        <w:rPr>
          <w:rFonts w:ascii="仿宋" w:eastAsia="仿宋" w:hAnsi="仿宋"/>
          <w:sz w:val="32"/>
          <w:szCs w:val="32"/>
        </w:rPr>
        <w:t>。</w:t>
      </w:r>
      <w:r>
        <w:rPr>
          <w:rFonts w:ascii="仿宋" w:eastAsia="仿宋" w:hAnsi="仿宋" w:hint="eastAsia"/>
          <w:sz w:val="32"/>
          <w:szCs w:val="32"/>
        </w:rPr>
        <w:t>其中：</w:t>
      </w:r>
      <w:r>
        <w:rPr>
          <w:rFonts w:ascii="仿宋" w:eastAsia="仿宋" w:hAnsi="仿宋" w:hint="eastAsia"/>
          <w:snapToGrid w:val="0"/>
          <w:color w:val="000000"/>
          <w:kern w:val="0"/>
          <w:sz w:val="32"/>
          <w:szCs w:val="32"/>
        </w:rPr>
        <w:t>文化</w:t>
      </w:r>
      <w:r>
        <w:rPr>
          <w:rFonts w:ascii="仿宋" w:eastAsia="仿宋" w:hAnsi="仿宋" w:hint="eastAsia"/>
          <w:sz w:val="32"/>
          <w:szCs w:val="32"/>
        </w:rPr>
        <w:t>和</w:t>
      </w:r>
      <w:r>
        <w:rPr>
          <w:rFonts w:ascii="仿宋" w:eastAsia="仿宋" w:hAnsi="仿宋" w:hint="eastAsia"/>
          <w:snapToGrid w:val="0"/>
          <w:color w:val="000000"/>
          <w:kern w:val="0"/>
          <w:sz w:val="32"/>
          <w:szCs w:val="32"/>
        </w:rPr>
        <w:t>旅游部门</w:t>
      </w:r>
      <w:r>
        <w:rPr>
          <w:rFonts w:ascii="仿宋" w:eastAsia="仿宋" w:hAnsi="仿宋" w:hint="eastAsia"/>
          <w:sz w:val="32"/>
          <w:szCs w:val="32"/>
        </w:rPr>
        <w:t>重点检查任务完成、资金使用、绩效管理等情况，财政部门重点检查财政资金</w:t>
      </w:r>
      <w:r>
        <w:rPr>
          <w:rFonts w:ascii="仿宋" w:eastAsia="仿宋" w:hAnsi="仿宋" w:hint="eastAsia"/>
          <w:snapToGrid w:val="0"/>
          <w:color w:val="000000"/>
          <w:kern w:val="0"/>
          <w:sz w:val="32"/>
          <w:szCs w:val="32"/>
        </w:rPr>
        <w:t>使用</w:t>
      </w:r>
      <w:r>
        <w:rPr>
          <w:rFonts w:ascii="仿宋" w:eastAsia="仿宋" w:hAnsi="仿宋" w:hint="eastAsia"/>
          <w:sz w:val="32"/>
          <w:szCs w:val="32"/>
        </w:rPr>
        <w:t>合规情况。自治区文化和旅游厅结合地（市）上报情况，组织开展抽查检查工作，制定西藏旅游强村考核标准，并开展考核工作。</w:t>
      </w:r>
    </w:p>
    <w:p w:rsidR="004C0A69" w:rsidRDefault="004C0A69" w:rsidP="004C0A69">
      <w:pPr>
        <w:spacing w:line="588" w:lineRule="exact"/>
        <w:ind w:firstLineChars="200" w:firstLine="640"/>
        <w:rPr>
          <w:rFonts w:ascii="仿宋" w:eastAsia="仿宋" w:hAnsi="仿宋"/>
          <w:snapToGrid w:val="0"/>
          <w:sz w:val="32"/>
          <w:szCs w:val="32"/>
        </w:rPr>
      </w:pPr>
      <w:r>
        <w:rPr>
          <w:rFonts w:ascii="楷体" w:eastAsia="楷体" w:hAnsi="楷体" w:hint="eastAsia"/>
          <w:sz w:val="32"/>
          <w:szCs w:val="32"/>
        </w:rPr>
        <w:t>（二）规范资金管理。</w:t>
      </w:r>
      <w:r>
        <w:rPr>
          <w:rFonts w:ascii="仿宋" w:eastAsia="仿宋" w:hAnsi="仿宋" w:hint="eastAsia"/>
          <w:sz w:val="32"/>
          <w:szCs w:val="32"/>
        </w:rPr>
        <w:t>各地要严肃财经纪律，加快预算执行</w:t>
      </w:r>
      <w:r>
        <w:rPr>
          <w:rFonts w:ascii="仿宋" w:eastAsia="仿宋" w:hAnsi="仿宋" w:hint="eastAsia"/>
          <w:sz w:val="32"/>
          <w:szCs w:val="32"/>
        </w:rPr>
        <w:lastRenderedPageBreak/>
        <w:t>进度，规范资金使用管理流程，确保财政资金规范高效安全使用。要加强底线思维和风险意识，及时发现、纠偏出现的苗头性、倾向性问题，不断提高财政资金管理使用的科学性和精准性，确保旅游名县打造工作稳步推进。涉及政府采购的，应当按照政府采购法律制度规定执行。</w:t>
      </w:r>
      <w:r>
        <w:rPr>
          <w:rFonts w:ascii="仿宋" w:eastAsia="仿宋" w:hAnsi="仿宋" w:hint="eastAsia"/>
          <w:snapToGrid w:val="0"/>
          <w:sz w:val="32"/>
          <w:szCs w:val="32"/>
        </w:rPr>
        <w:t>各级文化和旅游部门要落实好主体责任，完善文化旅游产业后续运营管理机制，加强文旅产业项目确权登记，做到产权、收益分配等划定清晰。涉及</w:t>
      </w:r>
      <w:r>
        <w:rPr>
          <w:rFonts w:ascii="仿宋" w:eastAsia="仿宋" w:hAnsi="仿宋" w:hint="eastAsia"/>
          <w:sz w:val="32"/>
          <w:szCs w:val="32"/>
        </w:rPr>
        <w:t>社会</w:t>
      </w:r>
      <w:r>
        <w:rPr>
          <w:rFonts w:ascii="仿宋" w:eastAsia="仿宋" w:hAnsi="仿宋" w:hint="eastAsia"/>
          <w:snapToGrid w:val="0"/>
          <w:sz w:val="32"/>
          <w:szCs w:val="32"/>
        </w:rPr>
        <w:t>资本参与投资开发的文旅产业项目，要确保社会资本投入到位，避免套取、骗取财政资金。</w:t>
      </w:r>
    </w:p>
    <w:p w:rsidR="004C0A69" w:rsidRDefault="004C0A69" w:rsidP="004C0A69">
      <w:pPr>
        <w:spacing w:line="588" w:lineRule="exact"/>
        <w:ind w:firstLineChars="200" w:firstLine="640"/>
        <w:rPr>
          <w:rFonts w:ascii="仿宋" w:eastAsia="仿宋" w:hAnsi="仿宋"/>
          <w:sz w:val="32"/>
          <w:szCs w:val="32"/>
        </w:rPr>
      </w:pPr>
      <w:r>
        <w:rPr>
          <w:rFonts w:ascii="楷体" w:eastAsia="楷体" w:hAnsi="楷体" w:hint="eastAsia"/>
          <w:sz w:val="32"/>
          <w:szCs w:val="32"/>
        </w:rPr>
        <w:t>（三）严肃评审纪律。</w:t>
      </w:r>
      <w:r>
        <w:rPr>
          <w:rFonts w:ascii="仿宋" w:eastAsia="仿宋" w:hAnsi="仿宋" w:hint="eastAsia"/>
          <w:sz w:val="32"/>
          <w:szCs w:val="32"/>
        </w:rPr>
        <w:t>自治区财政厅、自治区文化和旅游厅加强竞争性评选工作的监督管理，对于弄虚作假，采用不正当手段妨碍、排挤其他申报县（区、市）参加评审，提供不正当利益，严重违反本实施细则等违法违规行为的，三年内不得再参加评审。专家组成员在评审过程中滥用职权、玩忽职守、徇私舞弊、索贿受贿的，没收非法所得，并依法追究其行政责任；造成损失的，依法承担赔偿责任；构成犯罪的，依法追究刑事责任。</w:t>
      </w:r>
    </w:p>
    <w:p w:rsidR="004C0A69" w:rsidRDefault="004C0A69" w:rsidP="004C0A69">
      <w:pPr>
        <w:spacing w:line="588" w:lineRule="exact"/>
        <w:ind w:firstLineChars="200" w:firstLine="640"/>
        <w:outlineLvl w:val="0"/>
        <w:rPr>
          <w:rFonts w:ascii="Times New Roman" w:eastAsia="黑体" w:hAnsi="Times New Roman"/>
          <w:sz w:val="32"/>
          <w:szCs w:val="32"/>
        </w:rPr>
      </w:pPr>
      <w:r>
        <w:rPr>
          <w:rFonts w:ascii="Times New Roman" w:eastAsia="黑体" w:hAnsi="Times New Roman" w:hint="eastAsia"/>
          <w:sz w:val="32"/>
          <w:szCs w:val="32"/>
        </w:rPr>
        <w:t>七、附则</w:t>
      </w:r>
    </w:p>
    <w:p w:rsidR="004C0A69" w:rsidRDefault="004C0A69" w:rsidP="004C0A69">
      <w:pPr>
        <w:tabs>
          <w:tab w:val="right" w:pos="8306"/>
        </w:tab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（一）本实施细则由自治区财政厅、自治区文化和旅游厅负责解释。实施细则根据相关法律法规、有关政策或行业发展情况等，适时修订。</w:t>
      </w:r>
    </w:p>
    <w:p w:rsidR="004C0A69" w:rsidRDefault="004C0A69" w:rsidP="004C0A69">
      <w:pPr>
        <w:tabs>
          <w:tab w:val="right" w:pos="8306"/>
        </w:tabs>
        <w:spacing w:line="588" w:lineRule="exact"/>
        <w:ind w:firstLineChars="200" w:firstLine="640"/>
        <w:rPr>
          <w:rFonts w:ascii="仿宋_GB2312" w:eastAsia="仿宋_GB2312" w:hAnsi="仿宋_GB2312" w:cs="仿宋_GB2312"/>
          <w:sz w:val="32"/>
          <w:szCs w:val="32"/>
        </w:rPr>
      </w:pPr>
      <w:r>
        <w:rPr>
          <w:rFonts w:ascii="仿宋" w:eastAsia="仿宋" w:hAnsi="仿宋" w:cs="仿宋_GB2312" w:hint="eastAsia"/>
          <w:sz w:val="32"/>
          <w:szCs w:val="32"/>
        </w:rPr>
        <w:t>（二）本实施细则执行时限按照</w:t>
      </w:r>
      <w:r>
        <w:rPr>
          <w:rFonts w:ascii="仿宋" w:eastAsia="仿宋" w:hAnsi="仿宋" w:hint="eastAsia"/>
          <w:snapToGrid w:val="0"/>
          <w:sz w:val="32"/>
          <w:szCs w:val="32"/>
        </w:rPr>
        <w:t>藏政办发〔2025〕13号文</w:t>
      </w:r>
      <w:r>
        <w:rPr>
          <w:rFonts w:ascii="仿宋" w:eastAsia="仿宋" w:hAnsi="仿宋" w:hint="eastAsia"/>
          <w:snapToGrid w:val="0"/>
          <w:sz w:val="32"/>
          <w:szCs w:val="32"/>
        </w:rPr>
        <w:lastRenderedPageBreak/>
        <w:t>件规定执行。</w:t>
      </w:r>
    </w:p>
    <w:p w:rsidR="004C0A69" w:rsidRDefault="004C0A69" w:rsidP="004C0A69">
      <w:pPr>
        <w:spacing w:line="588" w:lineRule="exact"/>
        <w:rPr>
          <w:rFonts w:ascii="Times New Roman" w:eastAsia="仿宋" w:hAnsi="Times New Roman"/>
          <w:sz w:val="32"/>
          <w:szCs w:val="32"/>
        </w:rPr>
      </w:pPr>
    </w:p>
    <w:p w:rsidR="004C0A69" w:rsidRDefault="004C0A69" w:rsidP="004C0A69">
      <w:pPr>
        <w:spacing w:line="588" w:lineRule="exact"/>
        <w:ind w:firstLineChars="200" w:firstLine="640"/>
        <w:rPr>
          <w:rFonts w:ascii="仿宋" w:eastAsia="仿宋" w:hAnsi="仿宋"/>
          <w:color w:val="000000"/>
          <w:kern w:val="0"/>
          <w:sz w:val="32"/>
          <w:szCs w:val="32"/>
        </w:rPr>
      </w:pPr>
      <w:r>
        <w:rPr>
          <w:rFonts w:ascii="仿宋" w:eastAsia="仿宋" w:hAnsi="仿宋"/>
          <w:color w:val="000000"/>
          <w:kern w:val="0"/>
          <w:sz w:val="32"/>
          <w:szCs w:val="32"/>
        </w:rPr>
        <w:t>附</w:t>
      </w:r>
      <w:r>
        <w:rPr>
          <w:rFonts w:ascii="仿宋" w:eastAsia="仿宋" w:hAnsi="仿宋" w:hint="eastAsia"/>
          <w:color w:val="000000"/>
          <w:kern w:val="0"/>
          <w:sz w:val="32"/>
          <w:szCs w:val="32"/>
        </w:rPr>
        <w:t>件</w:t>
      </w:r>
      <w:r>
        <w:rPr>
          <w:rFonts w:ascii="仿宋" w:eastAsia="仿宋" w:hAnsi="仿宋"/>
          <w:color w:val="000000"/>
          <w:kern w:val="0"/>
          <w:sz w:val="32"/>
          <w:szCs w:val="32"/>
        </w:rPr>
        <w:t>：</w:t>
      </w:r>
      <w:r>
        <w:rPr>
          <w:rFonts w:ascii="仿宋" w:eastAsia="仿宋" w:hAnsi="仿宋" w:hint="eastAsia"/>
          <w:color w:val="000000"/>
          <w:kern w:val="0"/>
          <w:sz w:val="32"/>
          <w:szCs w:val="32"/>
        </w:rPr>
        <w:t>1.西藏自治区打造旅游强村试点申报条件审核表</w:t>
      </w:r>
    </w:p>
    <w:p w:rsidR="004C0A69" w:rsidRDefault="004C0A69" w:rsidP="004C0A69">
      <w:pPr>
        <w:spacing w:line="588" w:lineRule="exact"/>
        <w:ind w:firstLineChars="500" w:firstLine="1600"/>
        <w:rPr>
          <w:rFonts w:ascii="仿宋" w:eastAsia="仿宋" w:hAnsi="仿宋"/>
          <w:color w:val="000000"/>
          <w:kern w:val="0"/>
          <w:sz w:val="32"/>
          <w:szCs w:val="32"/>
        </w:rPr>
      </w:pPr>
      <w:r>
        <w:rPr>
          <w:rFonts w:ascii="仿宋" w:eastAsia="仿宋" w:hAnsi="仿宋" w:hint="eastAsia"/>
          <w:color w:val="000000"/>
          <w:kern w:val="0"/>
          <w:sz w:val="32"/>
          <w:szCs w:val="32"/>
        </w:rPr>
        <w:t>2.</w:t>
      </w:r>
      <w:r>
        <w:rPr>
          <w:rFonts w:ascii="仿宋" w:eastAsia="仿宋" w:hAnsi="仿宋"/>
          <w:color w:val="000000"/>
          <w:kern w:val="0"/>
          <w:sz w:val="32"/>
          <w:szCs w:val="32"/>
        </w:rPr>
        <w:t>西藏自治区旅游强村试点综合评分表</w:t>
      </w:r>
    </w:p>
    <w:p w:rsidR="004C0A69" w:rsidRDefault="004C0A69" w:rsidP="004C0A69">
      <w:pPr>
        <w:spacing w:line="588" w:lineRule="exact"/>
        <w:ind w:firstLineChars="500" w:firstLine="1600"/>
        <w:rPr>
          <w:rFonts w:ascii="仿宋" w:eastAsia="仿宋" w:hAnsi="仿宋"/>
          <w:color w:val="000000"/>
          <w:kern w:val="0"/>
          <w:sz w:val="32"/>
          <w:szCs w:val="32"/>
        </w:rPr>
      </w:pPr>
      <w:r>
        <w:rPr>
          <w:rFonts w:ascii="仿宋" w:eastAsia="仿宋" w:hAnsi="仿宋" w:hint="eastAsia"/>
          <w:color w:val="000000"/>
          <w:kern w:val="0"/>
          <w:sz w:val="32"/>
          <w:szCs w:val="32"/>
        </w:rPr>
        <w:t>3.</w:t>
      </w:r>
      <w:r>
        <w:rPr>
          <w:rFonts w:ascii="仿宋" w:eastAsia="仿宋" w:hAnsi="仿宋"/>
          <w:color w:val="000000"/>
          <w:kern w:val="0"/>
          <w:sz w:val="32"/>
          <w:szCs w:val="32"/>
        </w:rPr>
        <w:t>西藏自治区旅游强村试点</w:t>
      </w:r>
      <w:r>
        <w:rPr>
          <w:rFonts w:ascii="仿宋" w:eastAsia="仿宋" w:hAnsi="仿宋" w:hint="eastAsia"/>
          <w:color w:val="000000"/>
          <w:kern w:val="0"/>
          <w:sz w:val="32"/>
          <w:szCs w:val="32"/>
        </w:rPr>
        <w:t>打造</w:t>
      </w:r>
      <w:r>
        <w:rPr>
          <w:rFonts w:ascii="仿宋" w:eastAsia="仿宋" w:hAnsi="仿宋"/>
          <w:color w:val="000000"/>
          <w:kern w:val="0"/>
          <w:sz w:val="32"/>
          <w:szCs w:val="32"/>
        </w:rPr>
        <w:t>方案评分表</w:t>
      </w:r>
    </w:p>
    <w:p w:rsidR="004C0A69" w:rsidRDefault="004C0A69" w:rsidP="004C0A69">
      <w:pPr>
        <w:spacing w:line="588" w:lineRule="exact"/>
        <w:ind w:firstLineChars="500" w:firstLine="1600"/>
        <w:rPr>
          <w:rFonts w:ascii="仿宋" w:eastAsia="仿宋" w:hAnsi="仿宋"/>
          <w:color w:val="000000"/>
          <w:kern w:val="0"/>
          <w:sz w:val="32"/>
          <w:szCs w:val="32"/>
        </w:rPr>
      </w:pPr>
      <w:r>
        <w:rPr>
          <w:rFonts w:ascii="仿宋" w:eastAsia="仿宋" w:hAnsi="仿宋" w:hint="eastAsia"/>
          <w:color w:val="000000"/>
          <w:kern w:val="0"/>
          <w:sz w:val="32"/>
          <w:szCs w:val="32"/>
        </w:rPr>
        <w:t>4</w:t>
      </w:r>
      <w:r>
        <w:rPr>
          <w:rFonts w:ascii="仿宋" w:eastAsia="仿宋" w:hAnsi="仿宋"/>
          <w:color w:val="000000"/>
          <w:kern w:val="0"/>
          <w:sz w:val="32"/>
          <w:szCs w:val="32"/>
        </w:rPr>
        <w:t>.西藏自治区旅游强村试点打造方案</w:t>
      </w:r>
      <w:r>
        <w:rPr>
          <w:rFonts w:ascii="仿宋" w:eastAsia="仿宋" w:hAnsi="仿宋" w:hint="eastAsia"/>
          <w:color w:val="000000"/>
          <w:kern w:val="0"/>
          <w:sz w:val="32"/>
          <w:szCs w:val="32"/>
        </w:rPr>
        <w:t>提纲</w:t>
      </w:r>
    </w:p>
    <w:p w:rsidR="004C0A69" w:rsidRDefault="004C0A69" w:rsidP="004C0A69">
      <w:pPr>
        <w:rPr>
          <w:rFonts w:ascii="Times New Roman" w:hAnsi="Times New Roman"/>
        </w:rPr>
        <w:sectPr w:rsidR="004C0A69">
          <w:pgSz w:w="11906" w:h="16838"/>
          <w:pgMar w:top="2098" w:right="1474" w:bottom="1984" w:left="1587" w:header="851" w:footer="992" w:gutter="0"/>
          <w:pgNumType w:start="1"/>
          <w:cols w:space="425"/>
          <w:docGrid w:type="lines" w:linePitch="312"/>
        </w:sectPr>
      </w:pPr>
    </w:p>
    <w:p w:rsidR="004C0A69" w:rsidRDefault="004C0A69" w:rsidP="004C0A69">
      <w:pPr>
        <w:widowControl/>
        <w:kinsoku w:val="0"/>
        <w:autoSpaceDE w:val="0"/>
        <w:autoSpaceDN w:val="0"/>
        <w:adjustRightInd w:val="0"/>
        <w:snapToGrid w:val="0"/>
        <w:spacing w:line="576" w:lineRule="exact"/>
        <w:jc w:val="left"/>
        <w:textAlignment w:val="baseline"/>
        <w:rPr>
          <w:rFonts w:ascii="黑体" w:eastAsia="黑体" w:hAnsi="黑体" w:cs="Arial"/>
          <w:color w:val="000000"/>
          <w:kern w:val="0"/>
          <w:sz w:val="32"/>
          <w:szCs w:val="32"/>
        </w:rPr>
      </w:pPr>
      <w:r>
        <w:rPr>
          <w:rFonts w:ascii="黑体" w:eastAsia="黑体" w:hAnsi="黑体" w:cs="Arial" w:hint="eastAsia"/>
          <w:color w:val="000000"/>
          <w:kern w:val="0"/>
          <w:sz w:val="32"/>
          <w:szCs w:val="32"/>
        </w:rPr>
        <w:lastRenderedPageBreak/>
        <w:t>附件1</w:t>
      </w:r>
    </w:p>
    <w:p w:rsidR="004C0A69" w:rsidRDefault="004C0A69" w:rsidP="004C0A69">
      <w:pPr>
        <w:widowControl/>
        <w:kinsoku w:val="0"/>
        <w:autoSpaceDE w:val="0"/>
        <w:autoSpaceDN w:val="0"/>
        <w:adjustRightInd w:val="0"/>
        <w:snapToGrid w:val="0"/>
        <w:spacing w:line="576" w:lineRule="exact"/>
        <w:jc w:val="left"/>
        <w:textAlignment w:val="baseline"/>
        <w:rPr>
          <w:rFonts w:ascii="黑体" w:eastAsia="黑体" w:hAnsi="黑体" w:cs="Arial"/>
          <w:color w:val="000000"/>
          <w:kern w:val="0"/>
          <w:sz w:val="32"/>
          <w:szCs w:val="32"/>
        </w:rPr>
      </w:pPr>
    </w:p>
    <w:p w:rsidR="004C0A69" w:rsidRDefault="004C0A69" w:rsidP="004C0A69">
      <w:pPr>
        <w:widowControl/>
        <w:kinsoku w:val="0"/>
        <w:autoSpaceDE w:val="0"/>
        <w:autoSpaceDN w:val="0"/>
        <w:adjustRightInd w:val="0"/>
        <w:snapToGrid w:val="0"/>
        <w:spacing w:line="700" w:lineRule="exact"/>
        <w:jc w:val="center"/>
        <w:textAlignment w:val="baseline"/>
        <w:rPr>
          <w:rFonts w:ascii="黑体" w:eastAsia="黑体" w:hAnsi="黑体" w:cs="Arial"/>
          <w:color w:val="000000"/>
          <w:kern w:val="0"/>
          <w:sz w:val="32"/>
          <w:szCs w:val="32"/>
        </w:rPr>
      </w:pPr>
      <w:r>
        <w:rPr>
          <w:rFonts w:ascii="方正小标宋简体" w:eastAsia="方正小标宋简体" w:hAnsi="黑体" w:cs="Arial" w:hint="eastAsia"/>
          <w:color w:val="000000"/>
          <w:kern w:val="0"/>
          <w:sz w:val="32"/>
          <w:szCs w:val="32"/>
        </w:rPr>
        <w:t>西藏自治区打造旅游强村试点申报条件审核表</w:t>
      </w:r>
    </w:p>
    <w:tbl>
      <w:tblPr>
        <w:tblW w:w="8992" w:type="dxa"/>
        <w:tblLayout w:type="fixed"/>
        <w:tblLook w:val="04A0" w:firstRow="1" w:lastRow="0" w:firstColumn="1" w:lastColumn="0" w:noHBand="0" w:noVBand="1"/>
      </w:tblPr>
      <w:tblGrid>
        <w:gridCol w:w="656"/>
        <w:gridCol w:w="1536"/>
        <w:gridCol w:w="1459"/>
        <w:gridCol w:w="4481"/>
        <w:gridCol w:w="860"/>
      </w:tblGrid>
      <w:tr w:rsidR="004C0A69" w:rsidTr="00A24210">
        <w:trPr>
          <w:trHeight w:val="495"/>
        </w:trPr>
        <w:tc>
          <w:tcPr>
            <w:tcW w:w="656" w:type="dxa"/>
            <w:tcBorders>
              <w:top w:val="single" w:sz="4" w:space="0" w:color="auto"/>
              <w:left w:val="single" w:sz="4" w:space="0" w:color="auto"/>
              <w:bottom w:val="single" w:sz="4" w:space="0" w:color="auto"/>
              <w:right w:val="single" w:sz="4" w:space="0" w:color="auto"/>
            </w:tcBorders>
            <w:vAlign w:val="center"/>
          </w:tcPr>
          <w:p w:rsidR="004C0A69" w:rsidRDefault="004C0A69" w:rsidP="00A24210">
            <w:pPr>
              <w:widowControl/>
              <w:jc w:val="center"/>
              <w:rPr>
                <w:rFonts w:ascii="方正小标宋简体" w:eastAsia="方正小标宋简体" w:hAnsi="宋体" w:cs="宋体"/>
                <w:color w:val="000000"/>
                <w:kern w:val="0"/>
                <w:sz w:val="22"/>
              </w:rPr>
            </w:pPr>
            <w:r>
              <w:rPr>
                <w:rFonts w:ascii="方正小标宋简体" w:eastAsia="方正小标宋简体" w:hAnsi="宋体" w:cs="宋体" w:hint="eastAsia"/>
                <w:color w:val="000000"/>
                <w:kern w:val="0"/>
                <w:sz w:val="22"/>
              </w:rPr>
              <w:t>序号</w:t>
            </w:r>
          </w:p>
        </w:tc>
        <w:tc>
          <w:tcPr>
            <w:tcW w:w="1536" w:type="dxa"/>
            <w:tcBorders>
              <w:top w:val="single" w:sz="4" w:space="0" w:color="auto"/>
              <w:left w:val="single" w:sz="4" w:space="0" w:color="auto"/>
              <w:bottom w:val="single" w:sz="4" w:space="0" w:color="auto"/>
              <w:right w:val="single" w:sz="4" w:space="0" w:color="auto"/>
            </w:tcBorders>
            <w:vAlign w:val="center"/>
          </w:tcPr>
          <w:p w:rsidR="004C0A69" w:rsidRDefault="004C0A69" w:rsidP="00A24210">
            <w:pPr>
              <w:widowControl/>
              <w:jc w:val="center"/>
              <w:rPr>
                <w:rFonts w:ascii="方正小标宋简体" w:eastAsia="方正小标宋简体" w:hAnsi="宋体" w:cs="宋体"/>
                <w:color w:val="000000"/>
                <w:kern w:val="0"/>
                <w:sz w:val="22"/>
              </w:rPr>
            </w:pPr>
            <w:r>
              <w:rPr>
                <w:rFonts w:ascii="方正小标宋简体" w:eastAsia="方正小标宋简体" w:hAnsi="宋体" w:cs="宋体" w:hint="eastAsia"/>
                <w:color w:val="000000"/>
                <w:kern w:val="0"/>
                <w:sz w:val="22"/>
              </w:rPr>
              <w:t>县（区、市）</w:t>
            </w:r>
          </w:p>
        </w:tc>
        <w:tc>
          <w:tcPr>
            <w:tcW w:w="1459" w:type="dxa"/>
            <w:tcBorders>
              <w:top w:val="single" w:sz="4" w:space="0" w:color="auto"/>
              <w:left w:val="single" w:sz="4" w:space="0" w:color="auto"/>
              <w:bottom w:val="single" w:sz="4" w:space="0" w:color="auto"/>
              <w:right w:val="single" w:sz="4" w:space="0" w:color="auto"/>
            </w:tcBorders>
          </w:tcPr>
          <w:p w:rsidR="004C0A69" w:rsidRDefault="004C0A69" w:rsidP="00A24210">
            <w:pPr>
              <w:widowControl/>
              <w:jc w:val="center"/>
              <w:rPr>
                <w:rFonts w:ascii="方正小标宋简体" w:eastAsia="方正小标宋简体" w:hAnsi="宋体" w:cs="宋体"/>
                <w:color w:val="000000"/>
                <w:kern w:val="0"/>
                <w:sz w:val="22"/>
              </w:rPr>
            </w:pPr>
            <w:r>
              <w:rPr>
                <w:rFonts w:ascii="方正小标宋简体" w:eastAsia="方正小标宋简体" w:hAnsi="宋体" w:cs="宋体" w:hint="eastAsia"/>
                <w:color w:val="000000"/>
                <w:kern w:val="0"/>
                <w:sz w:val="22"/>
              </w:rPr>
              <w:t>行政村</w:t>
            </w:r>
          </w:p>
        </w:tc>
        <w:tc>
          <w:tcPr>
            <w:tcW w:w="4481" w:type="dxa"/>
            <w:tcBorders>
              <w:top w:val="single" w:sz="4" w:space="0" w:color="auto"/>
              <w:left w:val="single" w:sz="4" w:space="0" w:color="auto"/>
              <w:bottom w:val="single" w:sz="4" w:space="0" w:color="auto"/>
              <w:right w:val="single" w:sz="4" w:space="0" w:color="auto"/>
            </w:tcBorders>
            <w:vAlign w:val="center"/>
          </w:tcPr>
          <w:p w:rsidR="004C0A69" w:rsidRDefault="004C0A69" w:rsidP="00A24210">
            <w:pPr>
              <w:widowControl/>
              <w:jc w:val="center"/>
              <w:rPr>
                <w:rFonts w:ascii="方正小标宋简体" w:eastAsia="方正小标宋简体" w:hAnsi="宋体" w:cs="宋体"/>
                <w:color w:val="000000"/>
                <w:kern w:val="0"/>
                <w:sz w:val="22"/>
              </w:rPr>
            </w:pPr>
            <w:r>
              <w:rPr>
                <w:rFonts w:ascii="方正小标宋简体" w:eastAsia="方正小标宋简体" w:hAnsi="宋体" w:cs="宋体" w:hint="eastAsia"/>
                <w:color w:val="000000"/>
                <w:kern w:val="0"/>
                <w:sz w:val="22"/>
              </w:rPr>
              <w:t>是否通过进入下一评审环节（是/否）</w:t>
            </w:r>
          </w:p>
        </w:tc>
        <w:tc>
          <w:tcPr>
            <w:tcW w:w="860" w:type="dxa"/>
            <w:tcBorders>
              <w:top w:val="single" w:sz="4" w:space="0" w:color="auto"/>
              <w:left w:val="single" w:sz="4" w:space="0" w:color="auto"/>
              <w:bottom w:val="single" w:sz="4" w:space="0" w:color="auto"/>
              <w:right w:val="single" w:sz="4" w:space="0" w:color="auto"/>
            </w:tcBorders>
            <w:vAlign w:val="center"/>
          </w:tcPr>
          <w:p w:rsidR="004C0A69" w:rsidRDefault="004C0A69" w:rsidP="00A24210">
            <w:pPr>
              <w:widowControl/>
              <w:jc w:val="center"/>
              <w:rPr>
                <w:rFonts w:ascii="方正小标宋简体" w:eastAsia="方正小标宋简体" w:hAnsi="宋体" w:cs="宋体"/>
                <w:color w:val="000000"/>
                <w:kern w:val="0"/>
                <w:sz w:val="22"/>
              </w:rPr>
            </w:pPr>
            <w:r>
              <w:rPr>
                <w:rFonts w:ascii="方正小标宋简体" w:eastAsia="方正小标宋简体" w:hAnsi="宋体" w:cs="宋体" w:hint="eastAsia"/>
                <w:color w:val="000000"/>
                <w:kern w:val="0"/>
                <w:sz w:val="22"/>
              </w:rPr>
              <w:t>备注</w:t>
            </w:r>
          </w:p>
        </w:tc>
      </w:tr>
      <w:tr w:rsidR="004C0A69" w:rsidTr="00A24210">
        <w:trPr>
          <w:trHeight w:val="480"/>
        </w:trPr>
        <w:tc>
          <w:tcPr>
            <w:tcW w:w="656" w:type="dxa"/>
            <w:tcBorders>
              <w:top w:val="single" w:sz="4" w:space="0" w:color="auto"/>
              <w:left w:val="single" w:sz="4" w:space="0" w:color="auto"/>
              <w:bottom w:val="single" w:sz="4" w:space="0" w:color="auto"/>
              <w:right w:val="single" w:sz="4" w:space="0" w:color="auto"/>
            </w:tcBorders>
            <w:vAlign w:val="bottom"/>
          </w:tcPr>
          <w:p w:rsidR="004C0A69" w:rsidRDefault="004C0A69" w:rsidP="00A24210">
            <w:pPr>
              <w:widowControl/>
              <w:jc w:val="left"/>
              <w:rPr>
                <w:rFonts w:ascii="宋体" w:hAnsi="宋体"/>
                <w:color w:val="000000"/>
                <w:kern w:val="0"/>
                <w:sz w:val="22"/>
              </w:rPr>
            </w:pPr>
            <w:r>
              <w:rPr>
                <w:rFonts w:ascii="宋体" w:hAnsi="宋体" w:hint="eastAsia"/>
                <w:color w:val="000000"/>
                <w:kern w:val="0"/>
                <w:sz w:val="22"/>
              </w:rPr>
              <w:t xml:space="preserve">　</w:t>
            </w:r>
          </w:p>
        </w:tc>
        <w:tc>
          <w:tcPr>
            <w:tcW w:w="1536" w:type="dxa"/>
            <w:tcBorders>
              <w:top w:val="single" w:sz="4" w:space="0" w:color="auto"/>
              <w:left w:val="single" w:sz="4" w:space="0" w:color="auto"/>
              <w:bottom w:val="single" w:sz="4" w:space="0" w:color="auto"/>
              <w:right w:val="single" w:sz="4" w:space="0" w:color="auto"/>
            </w:tcBorders>
            <w:vAlign w:val="bottom"/>
          </w:tcPr>
          <w:p w:rsidR="004C0A69" w:rsidRDefault="004C0A69" w:rsidP="00A24210">
            <w:pPr>
              <w:widowControl/>
              <w:jc w:val="left"/>
              <w:rPr>
                <w:rFonts w:ascii="宋体" w:hAnsi="宋体"/>
                <w:color w:val="000000"/>
                <w:kern w:val="0"/>
                <w:sz w:val="22"/>
              </w:rPr>
            </w:pPr>
            <w:r>
              <w:rPr>
                <w:rFonts w:ascii="宋体" w:hAnsi="宋体" w:hint="eastAsia"/>
                <w:color w:val="000000"/>
                <w:kern w:val="0"/>
                <w:sz w:val="22"/>
              </w:rPr>
              <w:t xml:space="preserve">　</w:t>
            </w:r>
          </w:p>
        </w:tc>
        <w:tc>
          <w:tcPr>
            <w:tcW w:w="1459" w:type="dxa"/>
            <w:tcBorders>
              <w:top w:val="single" w:sz="4" w:space="0" w:color="auto"/>
              <w:left w:val="single" w:sz="4" w:space="0" w:color="auto"/>
              <w:bottom w:val="single" w:sz="4" w:space="0" w:color="auto"/>
              <w:right w:val="single" w:sz="4" w:space="0" w:color="auto"/>
            </w:tcBorders>
          </w:tcPr>
          <w:p w:rsidR="004C0A69" w:rsidRDefault="004C0A69" w:rsidP="00A24210">
            <w:pPr>
              <w:widowControl/>
              <w:jc w:val="left"/>
              <w:rPr>
                <w:rFonts w:ascii="宋体" w:hAnsi="宋体"/>
                <w:color w:val="000000"/>
                <w:kern w:val="0"/>
                <w:sz w:val="22"/>
              </w:rPr>
            </w:pPr>
          </w:p>
        </w:tc>
        <w:tc>
          <w:tcPr>
            <w:tcW w:w="4481" w:type="dxa"/>
            <w:tcBorders>
              <w:top w:val="single" w:sz="4" w:space="0" w:color="auto"/>
              <w:left w:val="single" w:sz="4" w:space="0" w:color="auto"/>
              <w:bottom w:val="single" w:sz="4" w:space="0" w:color="auto"/>
              <w:right w:val="single" w:sz="4" w:space="0" w:color="auto"/>
            </w:tcBorders>
            <w:vAlign w:val="bottom"/>
          </w:tcPr>
          <w:p w:rsidR="004C0A69" w:rsidRDefault="004C0A69" w:rsidP="00A24210">
            <w:pPr>
              <w:widowControl/>
              <w:jc w:val="left"/>
              <w:rPr>
                <w:rFonts w:ascii="宋体" w:hAnsi="宋体"/>
                <w:color w:val="000000"/>
                <w:kern w:val="0"/>
                <w:sz w:val="22"/>
              </w:rPr>
            </w:pPr>
            <w:r>
              <w:rPr>
                <w:rFonts w:ascii="宋体" w:hAnsi="宋体" w:hint="eastAsia"/>
                <w:color w:val="000000"/>
                <w:kern w:val="0"/>
                <w:sz w:val="22"/>
              </w:rPr>
              <w:t xml:space="preserve">　</w:t>
            </w:r>
          </w:p>
        </w:tc>
        <w:tc>
          <w:tcPr>
            <w:tcW w:w="860" w:type="dxa"/>
            <w:tcBorders>
              <w:top w:val="single" w:sz="4" w:space="0" w:color="auto"/>
              <w:left w:val="single" w:sz="4" w:space="0" w:color="auto"/>
              <w:bottom w:val="single" w:sz="4" w:space="0" w:color="auto"/>
              <w:right w:val="single" w:sz="4" w:space="0" w:color="auto"/>
            </w:tcBorders>
            <w:vAlign w:val="bottom"/>
          </w:tcPr>
          <w:p w:rsidR="004C0A69" w:rsidRDefault="004C0A69" w:rsidP="00A24210">
            <w:pPr>
              <w:widowControl/>
              <w:jc w:val="left"/>
              <w:rPr>
                <w:rFonts w:ascii="宋体" w:hAnsi="宋体"/>
                <w:color w:val="000000"/>
                <w:kern w:val="0"/>
                <w:sz w:val="22"/>
              </w:rPr>
            </w:pPr>
            <w:r>
              <w:rPr>
                <w:rFonts w:ascii="宋体" w:hAnsi="宋体" w:hint="eastAsia"/>
                <w:color w:val="000000"/>
                <w:kern w:val="0"/>
                <w:sz w:val="22"/>
              </w:rPr>
              <w:t xml:space="preserve">　</w:t>
            </w:r>
          </w:p>
        </w:tc>
      </w:tr>
    </w:tbl>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rPr>
          <w:szCs w:val="24"/>
        </w:rPr>
      </w:pPr>
    </w:p>
    <w:p w:rsidR="004C0A69" w:rsidRDefault="004C0A69" w:rsidP="004C0A69">
      <w:pPr>
        <w:rPr>
          <w:szCs w:val="24"/>
        </w:rPr>
      </w:pPr>
    </w:p>
    <w:p w:rsidR="004C0A69" w:rsidRDefault="004C0A69" w:rsidP="004C0A69">
      <w:pPr>
        <w:spacing w:before="300" w:after="120" w:line="576" w:lineRule="exact"/>
        <w:outlineLvl w:val="2"/>
        <w:rPr>
          <w:rFonts w:ascii="Times New Roman" w:hAnsi="Times New Roman"/>
          <w:szCs w:val="24"/>
        </w:rPr>
      </w:pPr>
      <w:r>
        <w:rPr>
          <w:rFonts w:ascii="Times New Roman" w:eastAsia="黑体" w:hAnsi="Times New Roman"/>
          <w:sz w:val="32"/>
          <w:szCs w:val="32"/>
        </w:rPr>
        <w:lastRenderedPageBreak/>
        <w:t>附</w:t>
      </w:r>
      <w:r>
        <w:rPr>
          <w:rFonts w:ascii="黑体" w:eastAsia="黑体" w:hAnsi="黑体" w:cs="Arial" w:hint="eastAsia"/>
          <w:color w:val="000000"/>
          <w:sz w:val="32"/>
          <w:szCs w:val="32"/>
        </w:rPr>
        <w:t>件</w:t>
      </w:r>
      <w:r>
        <w:rPr>
          <w:rFonts w:ascii="Times New Roman" w:eastAsia="黑体" w:hAnsi="Times New Roman" w:hint="eastAsia"/>
          <w:sz w:val="32"/>
          <w:szCs w:val="32"/>
        </w:rPr>
        <w:t>2</w:t>
      </w:r>
    </w:p>
    <w:p w:rsidR="004C0A69" w:rsidRDefault="004C0A69" w:rsidP="004C0A69">
      <w:pPr>
        <w:spacing w:line="700" w:lineRule="exact"/>
        <w:jc w:val="center"/>
        <w:rPr>
          <w:rFonts w:ascii="方正小标宋简体" w:eastAsia="方正小标宋简体" w:hAnsi="Times New Roman"/>
          <w:sz w:val="32"/>
          <w:szCs w:val="32"/>
        </w:rPr>
      </w:pPr>
      <w:r>
        <w:rPr>
          <w:rFonts w:ascii="方正小标宋简体" w:eastAsia="方正小标宋简体" w:hAnsi="仿宋" w:hint="eastAsia"/>
          <w:color w:val="000000"/>
          <w:kern w:val="0"/>
          <w:sz w:val="32"/>
          <w:szCs w:val="32"/>
        </w:rPr>
        <w:t>西藏自治区</w:t>
      </w:r>
      <w:r>
        <w:rPr>
          <w:rFonts w:ascii="方正小标宋简体" w:eastAsia="方正小标宋简体" w:hAnsi="Times New Roman" w:hint="eastAsia"/>
          <w:sz w:val="32"/>
          <w:szCs w:val="32"/>
        </w:rPr>
        <w:t>旅游强村试点综合评分表</w:t>
      </w:r>
    </w:p>
    <w:p w:rsidR="004C0A69" w:rsidRDefault="004C0A69" w:rsidP="004C0A69">
      <w:pPr>
        <w:spacing w:line="588" w:lineRule="exact"/>
        <w:ind w:firstLineChars="200" w:firstLine="640"/>
        <w:jc w:val="center"/>
        <w:rPr>
          <w:rFonts w:ascii="方正小标宋简体" w:eastAsia="方正小标宋简体" w:hAnsi="Times New Roman"/>
          <w:sz w:val="32"/>
          <w:szCs w:val="32"/>
        </w:rPr>
      </w:pP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1842"/>
        <w:gridCol w:w="4395"/>
        <w:gridCol w:w="612"/>
      </w:tblGrid>
      <w:tr w:rsidR="004C0A69" w:rsidTr="00A24210">
        <w:trPr>
          <w:trHeight w:val="259"/>
        </w:trPr>
        <w:tc>
          <w:tcPr>
            <w:tcW w:w="534" w:type="dxa"/>
            <w:shd w:val="clear" w:color="auto" w:fill="auto"/>
            <w:vAlign w:val="center"/>
          </w:tcPr>
          <w:p w:rsidR="004C0A69" w:rsidRDefault="004C0A69" w:rsidP="00A24210">
            <w:pPr>
              <w:widowControl/>
              <w:jc w:val="center"/>
              <w:textAlignment w:val="center"/>
              <w:rPr>
                <w:rFonts w:ascii="黑体" w:eastAsia="黑体" w:hAnsi="黑体"/>
                <w:bCs/>
                <w:sz w:val="24"/>
                <w:szCs w:val="24"/>
              </w:rPr>
            </w:pPr>
            <w:r>
              <w:rPr>
                <w:rFonts w:ascii="黑体" w:eastAsia="黑体" w:hAnsi="黑体"/>
                <w:bCs/>
                <w:kern w:val="0"/>
                <w:sz w:val="24"/>
                <w:szCs w:val="24"/>
                <w:lang w:bidi="ar"/>
              </w:rPr>
              <w:t>序号</w:t>
            </w:r>
          </w:p>
        </w:tc>
        <w:tc>
          <w:tcPr>
            <w:tcW w:w="1134" w:type="dxa"/>
            <w:shd w:val="clear" w:color="auto" w:fill="auto"/>
            <w:vAlign w:val="center"/>
          </w:tcPr>
          <w:p w:rsidR="004C0A69" w:rsidRDefault="004C0A69" w:rsidP="00A24210">
            <w:pPr>
              <w:widowControl/>
              <w:jc w:val="center"/>
              <w:textAlignment w:val="center"/>
              <w:rPr>
                <w:rFonts w:ascii="黑体" w:eastAsia="黑体" w:hAnsi="黑体"/>
                <w:bCs/>
                <w:sz w:val="24"/>
                <w:szCs w:val="24"/>
              </w:rPr>
            </w:pPr>
            <w:r>
              <w:rPr>
                <w:rFonts w:ascii="黑体" w:eastAsia="黑体" w:hAnsi="黑体"/>
                <w:bCs/>
                <w:kern w:val="0"/>
                <w:sz w:val="24"/>
                <w:szCs w:val="24"/>
                <w:lang w:bidi="ar"/>
              </w:rPr>
              <w:t>分类</w:t>
            </w:r>
          </w:p>
        </w:tc>
        <w:tc>
          <w:tcPr>
            <w:tcW w:w="1842" w:type="dxa"/>
            <w:shd w:val="clear" w:color="auto" w:fill="auto"/>
            <w:vAlign w:val="center"/>
          </w:tcPr>
          <w:p w:rsidR="004C0A69" w:rsidRDefault="004C0A69" w:rsidP="00A24210">
            <w:pPr>
              <w:widowControl/>
              <w:jc w:val="center"/>
              <w:textAlignment w:val="center"/>
              <w:rPr>
                <w:rFonts w:ascii="黑体" w:eastAsia="黑体" w:hAnsi="黑体"/>
                <w:bCs/>
                <w:sz w:val="24"/>
                <w:szCs w:val="24"/>
              </w:rPr>
            </w:pPr>
            <w:r>
              <w:rPr>
                <w:rFonts w:ascii="黑体" w:eastAsia="黑体" w:hAnsi="黑体" w:hint="eastAsia"/>
                <w:bCs/>
                <w:kern w:val="0"/>
                <w:sz w:val="24"/>
                <w:szCs w:val="24"/>
                <w:lang w:bidi="ar"/>
              </w:rPr>
              <w:t>总体要求</w:t>
            </w:r>
          </w:p>
        </w:tc>
        <w:tc>
          <w:tcPr>
            <w:tcW w:w="4395" w:type="dxa"/>
            <w:shd w:val="clear" w:color="auto" w:fill="auto"/>
            <w:vAlign w:val="center"/>
          </w:tcPr>
          <w:p w:rsidR="004C0A69" w:rsidRDefault="004C0A69" w:rsidP="00A24210">
            <w:pPr>
              <w:widowControl/>
              <w:jc w:val="center"/>
              <w:textAlignment w:val="center"/>
              <w:rPr>
                <w:rFonts w:ascii="黑体" w:eastAsia="黑体" w:hAnsi="黑体"/>
                <w:bCs/>
                <w:sz w:val="24"/>
                <w:szCs w:val="24"/>
              </w:rPr>
            </w:pPr>
            <w:r>
              <w:rPr>
                <w:rFonts w:ascii="黑体" w:eastAsia="黑体" w:hAnsi="黑体"/>
                <w:bCs/>
                <w:kern w:val="0"/>
                <w:sz w:val="24"/>
                <w:szCs w:val="24"/>
                <w:lang w:bidi="ar"/>
              </w:rPr>
              <w:t>具体要求</w:t>
            </w:r>
          </w:p>
        </w:tc>
        <w:tc>
          <w:tcPr>
            <w:tcW w:w="612" w:type="dxa"/>
            <w:shd w:val="clear" w:color="auto" w:fill="auto"/>
            <w:vAlign w:val="center"/>
          </w:tcPr>
          <w:p w:rsidR="004C0A69" w:rsidRDefault="004C0A69" w:rsidP="00A24210">
            <w:pPr>
              <w:widowControl/>
              <w:jc w:val="center"/>
              <w:textAlignment w:val="center"/>
              <w:rPr>
                <w:rFonts w:ascii="黑体" w:eastAsia="黑体" w:hAnsi="黑体"/>
                <w:bCs/>
                <w:sz w:val="24"/>
                <w:szCs w:val="24"/>
              </w:rPr>
            </w:pPr>
            <w:r>
              <w:rPr>
                <w:rFonts w:ascii="黑体" w:eastAsia="黑体" w:hAnsi="黑体"/>
                <w:bCs/>
                <w:kern w:val="0"/>
                <w:sz w:val="24"/>
                <w:szCs w:val="24"/>
                <w:lang w:bidi="ar"/>
              </w:rPr>
              <w:t>得分</w:t>
            </w:r>
          </w:p>
        </w:tc>
      </w:tr>
      <w:tr w:rsidR="004C0A69" w:rsidTr="00A24210">
        <w:trPr>
          <w:trHeight w:val="1262"/>
        </w:trPr>
        <w:tc>
          <w:tcPr>
            <w:tcW w:w="534" w:type="dxa"/>
            <w:vMerge w:val="restart"/>
            <w:shd w:val="clear" w:color="auto" w:fill="auto"/>
            <w:vAlign w:val="center"/>
          </w:tcPr>
          <w:p w:rsidR="004C0A69" w:rsidRDefault="004C0A69" w:rsidP="00A24210">
            <w:pPr>
              <w:widowControl/>
              <w:jc w:val="center"/>
              <w:textAlignment w:val="center"/>
              <w:rPr>
                <w:rFonts w:ascii="Times New Roman" w:hAnsi="Times New Roman"/>
                <w:sz w:val="24"/>
                <w:szCs w:val="24"/>
              </w:rPr>
            </w:pPr>
            <w:r>
              <w:rPr>
                <w:rFonts w:ascii="Times New Roman" w:hAnsi="Times New Roman"/>
                <w:kern w:val="0"/>
                <w:sz w:val="24"/>
                <w:szCs w:val="24"/>
                <w:lang w:bidi="ar"/>
              </w:rPr>
              <w:t>1</w:t>
            </w:r>
          </w:p>
        </w:tc>
        <w:tc>
          <w:tcPr>
            <w:tcW w:w="1134" w:type="dxa"/>
            <w:vMerge w:val="restart"/>
            <w:shd w:val="clear" w:color="auto" w:fill="auto"/>
            <w:vAlign w:val="center"/>
          </w:tcPr>
          <w:p w:rsidR="004C0A69" w:rsidRDefault="004C0A69" w:rsidP="00A24210">
            <w:pPr>
              <w:widowControl/>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资源禀赋情况与旅游发展重视程度</w:t>
            </w:r>
          </w:p>
          <w:p w:rsidR="004C0A69" w:rsidRDefault="004C0A69" w:rsidP="00A24210">
            <w:pPr>
              <w:widowControl/>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w:t>
            </w:r>
            <w:r>
              <w:rPr>
                <w:rFonts w:ascii="Times New Roman" w:eastAsia="仿宋" w:hAnsi="Times New Roman"/>
                <w:kern w:val="0"/>
                <w:sz w:val="24"/>
                <w:szCs w:val="24"/>
                <w:lang w:bidi="ar"/>
              </w:rPr>
              <w:t>12</w:t>
            </w:r>
            <w:r>
              <w:rPr>
                <w:rFonts w:ascii="Times New Roman" w:eastAsia="仿宋" w:hAnsi="Times New Roman"/>
                <w:kern w:val="0"/>
                <w:sz w:val="24"/>
                <w:szCs w:val="24"/>
                <w:lang w:bidi="ar"/>
              </w:rPr>
              <w:t>分）</w:t>
            </w:r>
          </w:p>
        </w:tc>
        <w:tc>
          <w:tcPr>
            <w:tcW w:w="1842" w:type="dxa"/>
            <w:vMerge w:val="restart"/>
            <w:shd w:val="clear" w:color="auto" w:fill="auto"/>
            <w:vAlign w:val="center"/>
          </w:tcPr>
          <w:p w:rsidR="004C0A69" w:rsidRDefault="004C0A69" w:rsidP="00A24210">
            <w:pPr>
              <w:widowControl/>
              <w:textAlignment w:val="center"/>
              <w:rPr>
                <w:rFonts w:ascii="Times New Roman" w:eastAsia="仿宋" w:hAnsi="Times New Roman"/>
                <w:sz w:val="24"/>
                <w:szCs w:val="24"/>
              </w:rPr>
            </w:pPr>
            <w:r>
              <w:rPr>
                <w:rFonts w:ascii="Times New Roman" w:eastAsia="仿宋" w:hAnsi="Times New Roman"/>
                <w:kern w:val="0"/>
                <w:sz w:val="24"/>
                <w:szCs w:val="24"/>
                <w:lang w:bidi="ar"/>
              </w:rPr>
              <w:t>拥有一定规模的生态文化旅游资源，资源组合相对协调；重视旅游产业发展，把旅游发展纳入乡村旅游发展相关规划，明确旅游产业发展方向。</w:t>
            </w:r>
            <w:r>
              <w:rPr>
                <w:rFonts w:ascii="Times New Roman" w:eastAsia="仿宋" w:hAnsi="Times New Roman"/>
                <w:sz w:val="24"/>
                <w:szCs w:val="24"/>
                <w:lang w:bidi="ar"/>
              </w:rPr>
              <w:t>​</w:t>
            </w: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1</w:t>
            </w:r>
            <w:r>
              <w:rPr>
                <w:rFonts w:ascii="Times New Roman" w:hAnsi="Times New Roman" w:hint="eastAsia"/>
                <w:kern w:val="0"/>
                <w:sz w:val="24"/>
                <w:szCs w:val="24"/>
                <w:lang w:bidi="ar"/>
              </w:rPr>
              <w:t>.</w:t>
            </w:r>
            <w:r>
              <w:rPr>
                <w:rFonts w:ascii="Times New Roman" w:eastAsia="仿宋" w:hAnsi="Times New Roman"/>
                <w:kern w:val="0"/>
                <w:sz w:val="24"/>
                <w:szCs w:val="24"/>
                <w:lang w:bidi="ar"/>
              </w:rPr>
              <w:t>根据旅游资源普查情况，村域范围内每拥有</w:t>
            </w:r>
            <w:r>
              <w:rPr>
                <w:rFonts w:ascii="Times New Roman" w:hAnsi="Times New Roman"/>
                <w:sz w:val="24"/>
                <w:szCs w:val="24"/>
                <w:lang w:bidi="ar"/>
              </w:rPr>
              <w:t>1</w:t>
            </w:r>
            <w:r>
              <w:rPr>
                <w:rFonts w:ascii="Times New Roman" w:eastAsia="仿宋" w:hAnsi="Times New Roman"/>
                <w:kern w:val="0"/>
                <w:sz w:val="24"/>
                <w:szCs w:val="24"/>
                <w:lang w:bidi="ar"/>
              </w:rPr>
              <w:t>个五级旅游资源得</w:t>
            </w:r>
            <w:r>
              <w:rPr>
                <w:rFonts w:ascii="Times New Roman" w:hAnsi="Times New Roman"/>
                <w:sz w:val="24"/>
                <w:szCs w:val="24"/>
                <w:lang w:bidi="ar"/>
              </w:rPr>
              <w:t>1</w:t>
            </w:r>
            <w:r>
              <w:rPr>
                <w:rFonts w:ascii="Times New Roman" w:eastAsia="仿宋" w:hAnsi="Times New Roman"/>
                <w:kern w:val="0"/>
                <w:sz w:val="24"/>
                <w:szCs w:val="24"/>
                <w:lang w:bidi="ar"/>
              </w:rPr>
              <w:t>分，每拥有</w:t>
            </w:r>
            <w:r>
              <w:rPr>
                <w:rFonts w:ascii="Times New Roman" w:hAnsi="Times New Roman"/>
                <w:sz w:val="24"/>
                <w:szCs w:val="24"/>
                <w:lang w:bidi="ar"/>
              </w:rPr>
              <w:t>1</w:t>
            </w:r>
            <w:r>
              <w:rPr>
                <w:rFonts w:ascii="Times New Roman" w:eastAsia="仿宋" w:hAnsi="Times New Roman"/>
                <w:kern w:val="0"/>
                <w:sz w:val="24"/>
                <w:szCs w:val="24"/>
                <w:lang w:bidi="ar"/>
              </w:rPr>
              <w:t>个四级旅游资源得</w:t>
            </w:r>
            <w:r>
              <w:rPr>
                <w:rFonts w:ascii="Times New Roman" w:hAnsi="Times New Roman"/>
                <w:sz w:val="24"/>
                <w:szCs w:val="24"/>
                <w:lang w:bidi="ar"/>
              </w:rPr>
              <w:t>0.5</w:t>
            </w:r>
            <w:r>
              <w:rPr>
                <w:rFonts w:ascii="Times New Roman" w:eastAsia="仿宋" w:hAnsi="Times New Roman"/>
                <w:kern w:val="0"/>
                <w:sz w:val="24"/>
                <w:szCs w:val="24"/>
                <w:lang w:bidi="ar"/>
              </w:rPr>
              <w:t>分，每拥有</w:t>
            </w:r>
            <w:r>
              <w:rPr>
                <w:rFonts w:ascii="Times New Roman" w:hAnsi="Times New Roman"/>
                <w:sz w:val="24"/>
                <w:szCs w:val="24"/>
                <w:lang w:bidi="ar"/>
              </w:rPr>
              <w:t>1</w:t>
            </w:r>
            <w:r>
              <w:rPr>
                <w:rFonts w:ascii="Times New Roman" w:eastAsia="仿宋" w:hAnsi="Times New Roman"/>
                <w:kern w:val="0"/>
                <w:sz w:val="24"/>
                <w:szCs w:val="24"/>
                <w:lang w:bidi="ar"/>
              </w:rPr>
              <w:t>个三级旅游资源得</w:t>
            </w:r>
            <w:r>
              <w:rPr>
                <w:rFonts w:ascii="Times New Roman" w:hAnsi="Times New Roman"/>
                <w:sz w:val="24"/>
                <w:szCs w:val="24"/>
                <w:lang w:bidi="ar"/>
              </w:rPr>
              <w:t>0.2</w:t>
            </w:r>
            <w:r>
              <w:rPr>
                <w:rFonts w:ascii="Times New Roman" w:eastAsia="仿宋" w:hAnsi="Times New Roman"/>
                <w:kern w:val="0"/>
                <w:sz w:val="24"/>
                <w:szCs w:val="24"/>
                <w:lang w:bidi="ar"/>
              </w:rPr>
              <w:t>分，每拥有一个三级以下旅游资源得</w:t>
            </w:r>
            <w:r>
              <w:rPr>
                <w:rFonts w:ascii="Times New Roman" w:hAnsi="Times New Roman"/>
                <w:sz w:val="24"/>
                <w:szCs w:val="24"/>
                <w:lang w:bidi="ar"/>
              </w:rPr>
              <w:t>0.1</w:t>
            </w:r>
            <w:r>
              <w:rPr>
                <w:rFonts w:ascii="Times New Roman" w:eastAsia="仿宋" w:hAnsi="Times New Roman"/>
                <w:kern w:val="0"/>
                <w:sz w:val="24"/>
                <w:szCs w:val="24"/>
                <w:lang w:bidi="ar"/>
              </w:rPr>
              <w:t>分，累计分值不超过</w:t>
            </w:r>
            <w:r>
              <w:rPr>
                <w:rFonts w:ascii="Times New Roman" w:hAnsi="Times New Roman"/>
                <w:sz w:val="24"/>
                <w:szCs w:val="24"/>
                <w:lang w:bidi="ar"/>
              </w:rPr>
              <w:t>2</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510"/>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2.</w:t>
            </w:r>
            <w:r>
              <w:rPr>
                <w:rFonts w:ascii="Times New Roman" w:eastAsia="仿宋" w:hAnsi="Times New Roman"/>
                <w:kern w:val="0"/>
                <w:sz w:val="24"/>
                <w:szCs w:val="24"/>
                <w:lang w:bidi="ar"/>
              </w:rPr>
              <w:t>村域内旅游资源组合度佳，自然资源、人文资源、非遗文化等资源丰富，得</w:t>
            </w:r>
            <w:r>
              <w:rPr>
                <w:rFonts w:ascii="Times New Roman" w:hAnsi="Times New Roman"/>
                <w:sz w:val="24"/>
                <w:szCs w:val="24"/>
                <w:lang w:bidi="ar"/>
              </w:rPr>
              <w:t>1</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761"/>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3.</w:t>
            </w:r>
            <w:r>
              <w:rPr>
                <w:rFonts w:ascii="Times New Roman" w:eastAsia="仿宋" w:hAnsi="Times New Roman"/>
                <w:kern w:val="0"/>
                <w:sz w:val="24"/>
                <w:szCs w:val="24"/>
                <w:lang w:bidi="ar"/>
              </w:rPr>
              <w:t>乡村旅游开发主题定位准确，特色突出。按好、较好、一般三个档次评分，分别得</w:t>
            </w:r>
            <w:r>
              <w:rPr>
                <w:rFonts w:ascii="Times New Roman" w:hAnsi="Times New Roman"/>
                <w:sz w:val="24"/>
                <w:szCs w:val="24"/>
                <w:lang w:bidi="ar"/>
              </w:rPr>
              <w:t>2</w:t>
            </w:r>
            <w:r>
              <w:rPr>
                <w:rFonts w:ascii="Times New Roman" w:eastAsia="仿宋" w:hAnsi="Times New Roman"/>
                <w:kern w:val="0"/>
                <w:sz w:val="24"/>
                <w:szCs w:val="24"/>
                <w:lang w:bidi="ar"/>
              </w:rPr>
              <w:t>分、</w:t>
            </w:r>
            <w:r>
              <w:rPr>
                <w:rFonts w:ascii="Times New Roman" w:hAnsi="Times New Roman"/>
                <w:sz w:val="24"/>
                <w:szCs w:val="24"/>
                <w:lang w:bidi="ar"/>
              </w:rPr>
              <w:t>1</w:t>
            </w:r>
            <w:r>
              <w:rPr>
                <w:rFonts w:ascii="Times New Roman" w:eastAsia="仿宋" w:hAnsi="Times New Roman"/>
                <w:kern w:val="0"/>
                <w:sz w:val="24"/>
                <w:szCs w:val="24"/>
                <w:lang w:bidi="ar"/>
              </w:rPr>
              <w:t>分、</w:t>
            </w:r>
            <w:r>
              <w:rPr>
                <w:rFonts w:ascii="Times New Roman" w:hAnsi="Times New Roman"/>
                <w:sz w:val="24"/>
                <w:szCs w:val="24"/>
                <w:lang w:bidi="ar"/>
              </w:rPr>
              <w:t>0.5</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1011"/>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4.</w:t>
            </w:r>
            <w:r>
              <w:rPr>
                <w:rFonts w:ascii="Times New Roman" w:eastAsia="仿宋" w:hAnsi="Times New Roman"/>
                <w:kern w:val="0"/>
                <w:sz w:val="24"/>
                <w:szCs w:val="24"/>
                <w:lang w:bidi="ar"/>
              </w:rPr>
              <w:t>拥有非物质文化遗产代表性项目、代表性传承人、项目体验基地等</w:t>
            </w:r>
            <w:r>
              <w:rPr>
                <w:rFonts w:ascii="Times New Roman" w:eastAsia="仿宋" w:hAnsi="Times New Roman" w:hint="eastAsia"/>
                <w:kern w:val="0"/>
                <w:sz w:val="24"/>
                <w:szCs w:val="24"/>
                <w:lang w:bidi="ar"/>
              </w:rPr>
              <w:t>，</w:t>
            </w:r>
            <w:r>
              <w:rPr>
                <w:rFonts w:ascii="Times New Roman" w:eastAsia="仿宋" w:hAnsi="Times New Roman"/>
                <w:kern w:val="0"/>
                <w:sz w:val="24"/>
                <w:szCs w:val="24"/>
                <w:lang w:bidi="ar"/>
              </w:rPr>
              <w:t>国家级、自治区级、市级、县级的每项分别得</w:t>
            </w:r>
            <w:r>
              <w:rPr>
                <w:rFonts w:ascii="Times New Roman" w:hAnsi="Times New Roman"/>
                <w:sz w:val="24"/>
                <w:szCs w:val="24"/>
                <w:lang w:bidi="ar"/>
              </w:rPr>
              <w:t>2</w:t>
            </w:r>
            <w:r>
              <w:rPr>
                <w:rFonts w:ascii="Times New Roman" w:eastAsia="仿宋" w:hAnsi="Times New Roman"/>
                <w:kern w:val="0"/>
                <w:sz w:val="24"/>
                <w:szCs w:val="24"/>
                <w:lang w:bidi="ar"/>
              </w:rPr>
              <w:t>分、</w:t>
            </w:r>
            <w:r>
              <w:rPr>
                <w:rFonts w:ascii="Times New Roman" w:hAnsi="Times New Roman"/>
                <w:sz w:val="24"/>
                <w:szCs w:val="24"/>
                <w:lang w:bidi="ar"/>
              </w:rPr>
              <w:t>1.5</w:t>
            </w:r>
            <w:r>
              <w:rPr>
                <w:rFonts w:ascii="Times New Roman" w:eastAsia="仿宋" w:hAnsi="Times New Roman"/>
                <w:kern w:val="0"/>
                <w:sz w:val="24"/>
                <w:szCs w:val="24"/>
                <w:lang w:bidi="ar"/>
              </w:rPr>
              <w:t>分、</w:t>
            </w:r>
            <w:r>
              <w:rPr>
                <w:rFonts w:ascii="Times New Roman" w:hAnsi="Times New Roman"/>
                <w:sz w:val="24"/>
                <w:szCs w:val="24"/>
                <w:lang w:bidi="ar"/>
              </w:rPr>
              <w:t>1</w:t>
            </w:r>
            <w:r>
              <w:rPr>
                <w:rFonts w:ascii="Times New Roman" w:eastAsia="仿宋" w:hAnsi="Times New Roman"/>
                <w:kern w:val="0"/>
                <w:sz w:val="24"/>
                <w:szCs w:val="24"/>
                <w:lang w:bidi="ar"/>
              </w:rPr>
              <w:t>分、</w:t>
            </w:r>
            <w:r>
              <w:rPr>
                <w:rFonts w:ascii="Times New Roman" w:hAnsi="Times New Roman"/>
                <w:sz w:val="24"/>
                <w:szCs w:val="24"/>
                <w:lang w:bidi="ar"/>
              </w:rPr>
              <w:t>0.5</w:t>
            </w:r>
            <w:r>
              <w:rPr>
                <w:rFonts w:ascii="Times New Roman" w:eastAsia="仿宋" w:hAnsi="Times New Roman"/>
                <w:kern w:val="0"/>
                <w:sz w:val="24"/>
                <w:szCs w:val="24"/>
                <w:lang w:bidi="ar"/>
              </w:rPr>
              <w:t>分。此项累计最高得</w:t>
            </w:r>
            <w:r>
              <w:rPr>
                <w:rFonts w:ascii="Times New Roman" w:hAnsi="Times New Roman"/>
                <w:sz w:val="24"/>
                <w:szCs w:val="24"/>
                <w:lang w:bidi="ar"/>
              </w:rPr>
              <w:t>2</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510"/>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5</w:t>
            </w:r>
            <w:r>
              <w:rPr>
                <w:rFonts w:ascii="Times New Roman" w:hAnsi="Times New Roman"/>
                <w:sz w:val="24"/>
                <w:szCs w:val="24"/>
                <w:lang w:bidi="ar"/>
              </w:rPr>
              <w:t>.</w:t>
            </w:r>
            <w:r>
              <w:rPr>
                <w:rFonts w:ascii="Times New Roman" w:eastAsia="仿宋" w:hAnsi="Times New Roman"/>
                <w:kern w:val="0"/>
                <w:sz w:val="24"/>
                <w:szCs w:val="24"/>
                <w:lang w:bidi="ar"/>
              </w:rPr>
              <w:t>提供村史展示或文化展览或互动项目等文化展示体验内容得</w:t>
            </w:r>
            <w:r>
              <w:rPr>
                <w:rFonts w:ascii="Times New Roman" w:hAnsi="Times New Roman"/>
                <w:sz w:val="24"/>
                <w:szCs w:val="24"/>
                <w:lang w:bidi="ar"/>
              </w:rPr>
              <w:t>1</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510"/>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6</w:t>
            </w:r>
            <w:r>
              <w:rPr>
                <w:rFonts w:ascii="Times New Roman" w:hAnsi="Times New Roman"/>
                <w:sz w:val="24"/>
                <w:szCs w:val="24"/>
                <w:lang w:bidi="ar"/>
              </w:rPr>
              <w:t>.</w:t>
            </w:r>
            <w:r>
              <w:rPr>
                <w:rFonts w:ascii="Times New Roman" w:eastAsia="仿宋" w:hAnsi="Times New Roman"/>
                <w:kern w:val="0"/>
                <w:sz w:val="24"/>
                <w:szCs w:val="24"/>
                <w:lang w:bidi="ar"/>
              </w:rPr>
              <w:t>开展形式多样的群众文化活动，每开展一项活动得</w:t>
            </w:r>
            <w:r>
              <w:rPr>
                <w:rFonts w:ascii="Times New Roman" w:hAnsi="Times New Roman"/>
                <w:sz w:val="24"/>
                <w:szCs w:val="24"/>
                <w:lang w:bidi="ar"/>
              </w:rPr>
              <w:t>1</w:t>
            </w:r>
            <w:r>
              <w:rPr>
                <w:rFonts w:ascii="Times New Roman" w:eastAsia="仿宋" w:hAnsi="Times New Roman"/>
                <w:kern w:val="0"/>
                <w:sz w:val="24"/>
                <w:szCs w:val="24"/>
                <w:lang w:bidi="ar"/>
              </w:rPr>
              <w:t>分，累计不超过</w:t>
            </w:r>
            <w:r>
              <w:rPr>
                <w:rFonts w:ascii="Times New Roman" w:hAnsi="Times New Roman"/>
                <w:sz w:val="24"/>
                <w:szCs w:val="24"/>
                <w:lang w:bidi="ar"/>
              </w:rPr>
              <w:t>3</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592"/>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7.</w:t>
            </w:r>
            <w:r>
              <w:rPr>
                <w:rFonts w:ascii="Times New Roman" w:eastAsia="仿宋" w:hAnsi="Times New Roman"/>
                <w:kern w:val="0"/>
                <w:sz w:val="24"/>
                <w:szCs w:val="24"/>
                <w:lang w:bidi="ar"/>
              </w:rPr>
              <w:t>编制有乡村旅游发展专项规划得</w:t>
            </w:r>
            <w:r>
              <w:rPr>
                <w:rFonts w:ascii="Times New Roman" w:hAnsi="Times New Roman"/>
                <w:sz w:val="24"/>
                <w:szCs w:val="24"/>
                <w:lang w:bidi="ar"/>
              </w:rPr>
              <w:t>1</w:t>
            </w:r>
            <w:r>
              <w:rPr>
                <w:rFonts w:ascii="Times New Roman" w:eastAsia="仿宋" w:hAnsi="Times New Roman"/>
                <w:kern w:val="0"/>
                <w:sz w:val="24"/>
                <w:szCs w:val="24"/>
                <w:lang w:bidi="ar"/>
              </w:rPr>
              <w:t>分，在其他规划里面有相关章节得</w:t>
            </w:r>
            <w:r>
              <w:rPr>
                <w:rFonts w:ascii="Times New Roman" w:hAnsi="Times New Roman"/>
                <w:sz w:val="24"/>
                <w:szCs w:val="24"/>
                <w:lang w:bidi="ar"/>
              </w:rPr>
              <w:t>0.5</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761"/>
        </w:trPr>
        <w:tc>
          <w:tcPr>
            <w:tcW w:w="534" w:type="dxa"/>
            <w:vMerge w:val="restart"/>
            <w:shd w:val="clear" w:color="auto" w:fill="auto"/>
            <w:vAlign w:val="center"/>
          </w:tcPr>
          <w:p w:rsidR="004C0A69" w:rsidRDefault="004C0A69" w:rsidP="00A24210">
            <w:pPr>
              <w:widowControl/>
              <w:jc w:val="center"/>
              <w:textAlignment w:val="center"/>
              <w:rPr>
                <w:rFonts w:ascii="Times New Roman" w:hAnsi="Times New Roman"/>
                <w:sz w:val="24"/>
                <w:szCs w:val="24"/>
              </w:rPr>
            </w:pPr>
            <w:r>
              <w:rPr>
                <w:rFonts w:ascii="Times New Roman" w:hAnsi="Times New Roman"/>
                <w:kern w:val="0"/>
                <w:sz w:val="24"/>
                <w:szCs w:val="24"/>
                <w:lang w:bidi="ar"/>
              </w:rPr>
              <w:t>2</w:t>
            </w:r>
          </w:p>
        </w:tc>
        <w:tc>
          <w:tcPr>
            <w:tcW w:w="1134" w:type="dxa"/>
            <w:vMerge w:val="restart"/>
            <w:shd w:val="clear" w:color="auto" w:fill="auto"/>
            <w:vAlign w:val="center"/>
          </w:tcPr>
          <w:p w:rsidR="004C0A69" w:rsidRDefault="004C0A69" w:rsidP="00A24210">
            <w:pPr>
              <w:widowControl/>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文化保护传承与转化</w:t>
            </w:r>
          </w:p>
          <w:p w:rsidR="004C0A69" w:rsidRDefault="004C0A69" w:rsidP="00A24210">
            <w:pPr>
              <w:widowControl/>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w:t>
            </w:r>
            <w:r>
              <w:rPr>
                <w:rFonts w:ascii="Times New Roman" w:eastAsia="仿宋" w:hAnsi="Times New Roman"/>
                <w:kern w:val="0"/>
                <w:sz w:val="24"/>
                <w:szCs w:val="24"/>
                <w:lang w:bidi="ar"/>
              </w:rPr>
              <w:t>12</w:t>
            </w:r>
            <w:r>
              <w:rPr>
                <w:rFonts w:ascii="Times New Roman" w:eastAsia="仿宋" w:hAnsi="Times New Roman"/>
                <w:kern w:val="0"/>
                <w:sz w:val="24"/>
                <w:szCs w:val="24"/>
                <w:lang w:bidi="ar"/>
              </w:rPr>
              <w:t>分）</w:t>
            </w:r>
          </w:p>
        </w:tc>
        <w:tc>
          <w:tcPr>
            <w:tcW w:w="1842" w:type="dxa"/>
            <w:vMerge w:val="restart"/>
            <w:shd w:val="clear" w:color="auto" w:fill="auto"/>
            <w:vAlign w:val="center"/>
          </w:tcPr>
          <w:p w:rsidR="004C0A69" w:rsidRDefault="004C0A69" w:rsidP="00A24210">
            <w:pPr>
              <w:widowControl/>
              <w:jc w:val="left"/>
              <w:textAlignment w:val="center"/>
              <w:rPr>
                <w:rFonts w:ascii="Times New Roman" w:eastAsia="仿宋" w:hAnsi="Times New Roman"/>
                <w:kern w:val="0"/>
                <w:sz w:val="24"/>
                <w:szCs w:val="24"/>
                <w:lang w:bidi="ar"/>
              </w:rPr>
            </w:pPr>
          </w:p>
          <w:p w:rsidR="004C0A69" w:rsidRDefault="004C0A69" w:rsidP="00A24210">
            <w:pPr>
              <w:widowControl/>
              <w:jc w:val="left"/>
              <w:textAlignment w:val="center"/>
              <w:rPr>
                <w:rFonts w:ascii="Times New Roman" w:eastAsia="仿宋" w:hAnsi="Times New Roman"/>
                <w:sz w:val="24"/>
                <w:szCs w:val="24"/>
              </w:rPr>
            </w:pPr>
            <w:r>
              <w:rPr>
                <w:rFonts w:ascii="Times New Roman" w:eastAsia="仿宋" w:hAnsi="Times New Roman"/>
                <w:kern w:val="0"/>
                <w:sz w:val="24"/>
                <w:szCs w:val="24"/>
                <w:lang w:bidi="ar"/>
              </w:rPr>
              <w:t>文化保护传承</w:t>
            </w:r>
            <w:r>
              <w:rPr>
                <w:rFonts w:ascii="Times New Roman" w:eastAsia="仿宋" w:hAnsi="Times New Roman" w:hint="eastAsia"/>
                <w:kern w:val="0"/>
                <w:sz w:val="24"/>
                <w:szCs w:val="24"/>
                <w:lang w:bidi="ar"/>
              </w:rPr>
              <w:t>和</w:t>
            </w:r>
            <w:r>
              <w:rPr>
                <w:rFonts w:ascii="Times New Roman" w:eastAsia="仿宋" w:hAnsi="Times New Roman"/>
                <w:kern w:val="0"/>
                <w:sz w:val="24"/>
                <w:szCs w:val="24"/>
                <w:lang w:bidi="ar"/>
              </w:rPr>
              <w:t>转化发展较好，有基本保护措施；能利用现有空间开展基础文化展示活动，乡村文明氛围良好，有群众</w:t>
            </w:r>
            <w:r>
              <w:rPr>
                <w:rFonts w:ascii="Times New Roman" w:eastAsia="仿宋" w:hAnsi="Times New Roman"/>
                <w:kern w:val="0"/>
                <w:sz w:val="24"/>
                <w:szCs w:val="24"/>
                <w:lang w:bidi="ar"/>
              </w:rPr>
              <w:lastRenderedPageBreak/>
              <w:t>性文化活动。</w:t>
            </w: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lastRenderedPageBreak/>
              <w:t>1.</w:t>
            </w:r>
            <w:r>
              <w:rPr>
                <w:rFonts w:ascii="Times New Roman" w:eastAsia="仿宋" w:hAnsi="Times New Roman"/>
                <w:kern w:val="0"/>
                <w:sz w:val="24"/>
                <w:szCs w:val="24"/>
                <w:lang w:bidi="ar"/>
              </w:rPr>
              <w:t>开发有观光休闲、农事体验、民俗文化、休闲游憩等业态类型的乡村特色旅游产品，每拥有一种类型得</w:t>
            </w:r>
            <w:r>
              <w:rPr>
                <w:rFonts w:ascii="Times New Roman" w:hAnsi="Times New Roman"/>
                <w:sz w:val="24"/>
                <w:szCs w:val="24"/>
                <w:lang w:bidi="ar"/>
              </w:rPr>
              <w:t>1</w:t>
            </w:r>
            <w:r>
              <w:rPr>
                <w:rFonts w:ascii="Times New Roman" w:eastAsia="仿宋" w:hAnsi="Times New Roman"/>
                <w:kern w:val="0"/>
                <w:sz w:val="24"/>
                <w:szCs w:val="24"/>
                <w:lang w:bidi="ar"/>
              </w:rPr>
              <w:t>分，累计最高不超过</w:t>
            </w:r>
            <w:r>
              <w:rPr>
                <w:rFonts w:ascii="Times New Roman" w:hAnsi="Times New Roman"/>
                <w:sz w:val="24"/>
                <w:szCs w:val="24"/>
                <w:lang w:bidi="ar"/>
              </w:rPr>
              <w:t>3</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761"/>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2.</w:t>
            </w:r>
            <w:r>
              <w:rPr>
                <w:rFonts w:ascii="Times New Roman" w:eastAsia="仿宋" w:hAnsi="Times New Roman"/>
                <w:kern w:val="0"/>
                <w:sz w:val="24"/>
                <w:szCs w:val="24"/>
                <w:lang w:bidi="ar"/>
              </w:rPr>
              <w:t>开展民俗歌舞展演、非遗技艺传承节、乡村旅游文化节等乡村特色节庆活动，每一种得</w:t>
            </w:r>
            <w:r>
              <w:rPr>
                <w:rFonts w:ascii="Times New Roman" w:hAnsi="Times New Roman"/>
                <w:sz w:val="24"/>
                <w:szCs w:val="24"/>
                <w:lang w:bidi="ar"/>
              </w:rPr>
              <w:t>1</w:t>
            </w:r>
            <w:r>
              <w:rPr>
                <w:rFonts w:ascii="Times New Roman" w:eastAsia="仿宋" w:hAnsi="Times New Roman"/>
                <w:kern w:val="0"/>
                <w:sz w:val="24"/>
                <w:szCs w:val="24"/>
                <w:lang w:bidi="ar"/>
              </w:rPr>
              <w:t>分，累计不超过</w:t>
            </w:r>
            <w:r>
              <w:rPr>
                <w:rFonts w:ascii="Times New Roman" w:hAnsi="Times New Roman"/>
                <w:sz w:val="24"/>
                <w:szCs w:val="24"/>
                <w:lang w:bidi="ar"/>
              </w:rPr>
              <w:t>3</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510"/>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3.</w:t>
            </w:r>
            <w:r>
              <w:rPr>
                <w:rFonts w:ascii="Times New Roman" w:eastAsia="仿宋" w:hAnsi="Times New Roman"/>
                <w:kern w:val="0"/>
                <w:sz w:val="24"/>
                <w:szCs w:val="24"/>
                <w:lang w:bidi="ar"/>
              </w:rPr>
              <w:t>打造有参与性、互动性和体验性项目，每一个得</w:t>
            </w:r>
            <w:r>
              <w:rPr>
                <w:rFonts w:ascii="Times New Roman" w:hAnsi="Times New Roman"/>
                <w:sz w:val="24"/>
                <w:szCs w:val="24"/>
                <w:lang w:bidi="ar"/>
              </w:rPr>
              <w:t>1</w:t>
            </w:r>
            <w:r>
              <w:rPr>
                <w:rFonts w:ascii="Times New Roman" w:eastAsia="仿宋" w:hAnsi="Times New Roman"/>
                <w:kern w:val="0"/>
                <w:sz w:val="24"/>
                <w:szCs w:val="24"/>
                <w:lang w:bidi="ar"/>
              </w:rPr>
              <w:t>分，累计不超过</w:t>
            </w:r>
            <w:r>
              <w:rPr>
                <w:rFonts w:ascii="Times New Roman" w:hAnsi="Times New Roman"/>
                <w:sz w:val="24"/>
                <w:szCs w:val="24"/>
                <w:lang w:bidi="ar"/>
              </w:rPr>
              <w:t>3</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510"/>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4.</w:t>
            </w:r>
            <w:r>
              <w:rPr>
                <w:rFonts w:ascii="Times New Roman" w:eastAsia="仿宋" w:hAnsi="Times New Roman"/>
                <w:kern w:val="0"/>
                <w:sz w:val="24"/>
                <w:szCs w:val="24"/>
                <w:lang w:bidi="ar"/>
              </w:rPr>
              <w:t>开发有地域特色和民族特点的文创产品或旅游商品，每一种得</w:t>
            </w:r>
            <w:r>
              <w:rPr>
                <w:rFonts w:ascii="Times New Roman" w:hAnsi="Times New Roman"/>
                <w:sz w:val="24"/>
                <w:szCs w:val="24"/>
                <w:lang w:bidi="ar"/>
              </w:rPr>
              <w:t>1</w:t>
            </w:r>
            <w:r>
              <w:rPr>
                <w:rFonts w:ascii="Times New Roman" w:eastAsia="仿宋" w:hAnsi="Times New Roman"/>
                <w:kern w:val="0"/>
                <w:sz w:val="24"/>
                <w:szCs w:val="24"/>
                <w:lang w:bidi="ar"/>
              </w:rPr>
              <w:t>分，累计不超过</w:t>
            </w:r>
            <w:r>
              <w:rPr>
                <w:rFonts w:ascii="Times New Roman" w:hAnsi="Times New Roman"/>
                <w:sz w:val="24"/>
                <w:szCs w:val="24"/>
                <w:lang w:bidi="ar"/>
              </w:rPr>
              <w:t>3</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1011"/>
        </w:trPr>
        <w:tc>
          <w:tcPr>
            <w:tcW w:w="534" w:type="dxa"/>
            <w:vMerge w:val="restart"/>
            <w:shd w:val="clear" w:color="auto" w:fill="auto"/>
            <w:vAlign w:val="center"/>
          </w:tcPr>
          <w:p w:rsidR="004C0A69" w:rsidRDefault="004C0A69" w:rsidP="00A24210">
            <w:pPr>
              <w:widowControl/>
              <w:jc w:val="center"/>
              <w:textAlignment w:val="center"/>
              <w:rPr>
                <w:rFonts w:ascii="Times New Roman" w:hAnsi="Times New Roman"/>
                <w:sz w:val="24"/>
                <w:szCs w:val="24"/>
              </w:rPr>
            </w:pPr>
            <w:r>
              <w:rPr>
                <w:rFonts w:ascii="Times New Roman" w:hAnsi="Times New Roman"/>
                <w:kern w:val="0"/>
                <w:sz w:val="24"/>
                <w:szCs w:val="24"/>
                <w:lang w:bidi="ar"/>
              </w:rPr>
              <w:lastRenderedPageBreak/>
              <w:t>3</w:t>
            </w:r>
          </w:p>
        </w:tc>
        <w:tc>
          <w:tcPr>
            <w:tcW w:w="1134" w:type="dxa"/>
            <w:vMerge w:val="restart"/>
            <w:shd w:val="clear" w:color="auto" w:fill="auto"/>
            <w:vAlign w:val="center"/>
          </w:tcPr>
          <w:p w:rsidR="004C0A69" w:rsidRDefault="004C0A69" w:rsidP="00A24210">
            <w:pPr>
              <w:widowControl/>
              <w:jc w:val="center"/>
              <w:textAlignment w:val="center"/>
              <w:rPr>
                <w:rFonts w:ascii="Times New Roman" w:eastAsia="仿宋" w:hAnsi="Times New Roman"/>
                <w:sz w:val="24"/>
                <w:szCs w:val="24"/>
              </w:rPr>
            </w:pPr>
            <w:r>
              <w:rPr>
                <w:rFonts w:ascii="Times New Roman" w:eastAsia="仿宋" w:hAnsi="Times New Roman"/>
                <w:kern w:val="0"/>
                <w:sz w:val="24"/>
                <w:szCs w:val="24"/>
                <w:lang w:bidi="ar"/>
              </w:rPr>
              <w:t>旅游业态与产品培育（</w:t>
            </w:r>
            <w:r>
              <w:rPr>
                <w:rFonts w:ascii="Times New Roman" w:eastAsia="仿宋" w:hAnsi="Times New Roman"/>
                <w:kern w:val="0"/>
                <w:sz w:val="24"/>
                <w:szCs w:val="24"/>
                <w:lang w:bidi="ar"/>
              </w:rPr>
              <w:t>9</w:t>
            </w:r>
            <w:r>
              <w:rPr>
                <w:rFonts w:ascii="Times New Roman" w:eastAsia="仿宋" w:hAnsi="Times New Roman"/>
                <w:kern w:val="0"/>
                <w:sz w:val="24"/>
                <w:szCs w:val="24"/>
                <w:lang w:bidi="ar"/>
              </w:rPr>
              <w:t>分）</w:t>
            </w:r>
          </w:p>
        </w:tc>
        <w:tc>
          <w:tcPr>
            <w:tcW w:w="1842" w:type="dxa"/>
            <w:vMerge w:val="restart"/>
            <w:shd w:val="clear" w:color="auto" w:fill="auto"/>
            <w:vAlign w:val="center"/>
          </w:tcPr>
          <w:p w:rsidR="004C0A69" w:rsidRDefault="004C0A69" w:rsidP="00A24210">
            <w:pPr>
              <w:widowControl/>
              <w:textAlignment w:val="center"/>
              <w:rPr>
                <w:rFonts w:ascii="Times New Roman" w:eastAsia="仿宋" w:hAnsi="Times New Roman"/>
                <w:sz w:val="24"/>
                <w:szCs w:val="24"/>
              </w:rPr>
            </w:pPr>
            <w:r>
              <w:rPr>
                <w:rFonts w:ascii="Times New Roman" w:eastAsia="仿宋" w:hAnsi="Times New Roman"/>
                <w:kern w:val="0"/>
                <w:sz w:val="24"/>
                <w:szCs w:val="24"/>
                <w:lang w:bidi="ar"/>
              </w:rPr>
              <w:t>开发有观光、体验、家庭旅馆等基础旅游产品；能挖掘乡村文化基础价值，开发具有地域特点的文创产品或旅游商品，满足游客基本消费需求。</w:t>
            </w: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1.</w:t>
            </w:r>
            <w:r>
              <w:rPr>
                <w:rFonts w:ascii="Times New Roman" w:eastAsia="仿宋" w:hAnsi="Times New Roman"/>
                <w:kern w:val="0"/>
                <w:sz w:val="24"/>
                <w:szCs w:val="24"/>
                <w:lang w:bidi="ar"/>
              </w:rPr>
              <w:t>拥有标准化酒店、特色旅游民宿等特色住宿产品</w:t>
            </w:r>
            <w:r>
              <w:rPr>
                <w:rFonts w:ascii="Times New Roman" w:hAnsi="Times New Roman"/>
                <w:sz w:val="24"/>
                <w:szCs w:val="24"/>
                <w:lang w:bidi="ar"/>
              </w:rPr>
              <w:t>4</w:t>
            </w:r>
            <w:r>
              <w:rPr>
                <w:rFonts w:ascii="Times New Roman" w:eastAsia="仿宋" w:hAnsi="Times New Roman"/>
                <w:kern w:val="0"/>
                <w:sz w:val="24"/>
                <w:szCs w:val="24"/>
                <w:lang w:bidi="ar"/>
              </w:rPr>
              <w:t>家及以上得</w:t>
            </w:r>
            <w:r>
              <w:rPr>
                <w:rFonts w:ascii="Times New Roman" w:hAnsi="Times New Roman"/>
                <w:sz w:val="24"/>
                <w:szCs w:val="24"/>
                <w:lang w:bidi="ar"/>
              </w:rPr>
              <w:t>3</w:t>
            </w:r>
            <w:r>
              <w:rPr>
                <w:rFonts w:ascii="Times New Roman" w:eastAsia="仿宋" w:hAnsi="Times New Roman"/>
                <w:kern w:val="0"/>
                <w:sz w:val="24"/>
                <w:szCs w:val="24"/>
                <w:lang w:bidi="ar"/>
              </w:rPr>
              <w:t>分，拥有</w:t>
            </w:r>
            <w:r>
              <w:rPr>
                <w:rFonts w:ascii="Times New Roman" w:hAnsi="Times New Roman"/>
                <w:sz w:val="24"/>
                <w:szCs w:val="24"/>
                <w:lang w:bidi="ar"/>
              </w:rPr>
              <w:t>2-3</w:t>
            </w:r>
            <w:r>
              <w:rPr>
                <w:rFonts w:ascii="Times New Roman" w:eastAsia="仿宋" w:hAnsi="Times New Roman"/>
                <w:kern w:val="0"/>
                <w:sz w:val="24"/>
                <w:szCs w:val="24"/>
                <w:lang w:bidi="ar"/>
              </w:rPr>
              <w:t>家得</w:t>
            </w:r>
            <w:r>
              <w:rPr>
                <w:rFonts w:ascii="Times New Roman" w:hAnsi="Times New Roman"/>
                <w:sz w:val="24"/>
                <w:szCs w:val="24"/>
                <w:lang w:bidi="ar"/>
              </w:rPr>
              <w:t>2</w:t>
            </w:r>
            <w:r>
              <w:rPr>
                <w:rFonts w:ascii="Times New Roman" w:eastAsia="仿宋" w:hAnsi="Times New Roman"/>
                <w:kern w:val="0"/>
                <w:sz w:val="24"/>
                <w:szCs w:val="24"/>
                <w:lang w:bidi="ar"/>
              </w:rPr>
              <w:t>分，拥有</w:t>
            </w:r>
            <w:r>
              <w:rPr>
                <w:rFonts w:ascii="Times New Roman" w:hAnsi="Times New Roman"/>
                <w:sz w:val="24"/>
                <w:szCs w:val="24"/>
                <w:lang w:bidi="ar"/>
              </w:rPr>
              <w:t>1</w:t>
            </w:r>
            <w:r>
              <w:rPr>
                <w:rFonts w:ascii="Times New Roman" w:eastAsia="仿宋" w:hAnsi="Times New Roman"/>
                <w:kern w:val="0"/>
                <w:sz w:val="24"/>
                <w:szCs w:val="24"/>
                <w:lang w:bidi="ar"/>
              </w:rPr>
              <w:t>家得</w:t>
            </w:r>
            <w:r>
              <w:rPr>
                <w:rFonts w:ascii="Times New Roman" w:hAnsi="Times New Roman"/>
                <w:sz w:val="24"/>
                <w:szCs w:val="24"/>
                <w:lang w:bidi="ar"/>
              </w:rPr>
              <w:t>1</w:t>
            </w:r>
            <w:r>
              <w:rPr>
                <w:rFonts w:ascii="Times New Roman" w:eastAsia="仿宋" w:hAnsi="Times New Roman"/>
                <w:kern w:val="0"/>
                <w:sz w:val="24"/>
                <w:szCs w:val="24"/>
                <w:lang w:bidi="ar"/>
              </w:rPr>
              <w:t>分；拥有国家级甲、乙、丙级旅游民宿可直接得</w:t>
            </w:r>
            <w:r>
              <w:rPr>
                <w:rFonts w:ascii="Times New Roman" w:hAnsi="Times New Roman"/>
                <w:sz w:val="24"/>
                <w:szCs w:val="24"/>
                <w:lang w:bidi="ar"/>
              </w:rPr>
              <w:t>3</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761"/>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2.</w:t>
            </w:r>
            <w:r>
              <w:rPr>
                <w:rFonts w:ascii="Times New Roman" w:eastAsia="仿宋" w:hAnsi="Times New Roman"/>
                <w:kern w:val="0"/>
                <w:sz w:val="24"/>
                <w:szCs w:val="24"/>
                <w:lang w:bidi="ar"/>
              </w:rPr>
              <w:t>开发有当地风味的特色美食，拥有特色美食</w:t>
            </w:r>
            <w:r>
              <w:rPr>
                <w:rFonts w:ascii="Times New Roman" w:hAnsi="Times New Roman"/>
                <w:sz w:val="24"/>
                <w:szCs w:val="24"/>
                <w:lang w:bidi="ar"/>
              </w:rPr>
              <w:t>4</w:t>
            </w:r>
            <w:r>
              <w:rPr>
                <w:rFonts w:ascii="Times New Roman" w:eastAsia="仿宋" w:hAnsi="Times New Roman"/>
                <w:kern w:val="0"/>
                <w:sz w:val="24"/>
                <w:szCs w:val="24"/>
                <w:lang w:bidi="ar"/>
              </w:rPr>
              <w:t>种及以上得</w:t>
            </w:r>
            <w:r>
              <w:rPr>
                <w:rFonts w:ascii="Times New Roman" w:hAnsi="Times New Roman"/>
                <w:sz w:val="24"/>
                <w:szCs w:val="24"/>
                <w:lang w:bidi="ar"/>
              </w:rPr>
              <w:t>2</w:t>
            </w:r>
            <w:r>
              <w:rPr>
                <w:rFonts w:ascii="Times New Roman" w:eastAsia="仿宋" w:hAnsi="Times New Roman"/>
                <w:kern w:val="0"/>
                <w:sz w:val="24"/>
                <w:szCs w:val="24"/>
                <w:lang w:bidi="ar"/>
              </w:rPr>
              <w:t>分，拥有</w:t>
            </w:r>
            <w:r>
              <w:rPr>
                <w:rFonts w:ascii="Times New Roman" w:hAnsi="Times New Roman"/>
                <w:sz w:val="24"/>
                <w:szCs w:val="24"/>
                <w:lang w:bidi="ar"/>
              </w:rPr>
              <w:t>2-3</w:t>
            </w:r>
            <w:r>
              <w:rPr>
                <w:rFonts w:ascii="Times New Roman" w:eastAsia="仿宋" w:hAnsi="Times New Roman"/>
                <w:kern w:val="0"/>
                <w:sz w:val="24"/>
                <w:szCs w:val="24"/>
                <w:lang w:bidi="ar"/>
              </w:rPr>
              <w:t>种得</w:t>
            </w:r>
            <w:r>
              <w:rPr>
                <w:rFonts w:ascii="Times New Roman" w:hAnsi="Times New Roman"/>
                <w:sz w:val="24"/>
                <w:szCs w:val="24"/>
                <w:lang w:bidi="ar"/>
              </w:rPr>
              <w:t>1.5</w:t>
            </w:r>
            <w:r>
              <w:rPr>
                <w:rFonts w:ascii="Times New Roman" w:eastAsia="仿宋" w:hAnsi="Times New Roman"/>
                <w:kern w:val="0"/>
                <w:sz w:val="24"/>
                <w:szCs w:val="24"/>
                <w:lang w:bidi="ar"/>
              </w:rPr>
              <w:t>分，拥有</w:t>
            </w:r>
            <w:r>
              <w:rPr>
                <w:rFonts w:ascii="Times New Roman" w:hAnsi="Times New Roman"/>
                <w:sz w:val="24"/>
                <w:szCs w:val="24"/>
                <w:lang w:bidi="ar"/>
              </w:rPr>
              <w:t>1</w:t>
            </w:r>
            <w:r>
              <w:rPr>
                <w:rFonts w:ascii="Times New Roman" w:eastAsia="仿宋" w:hAnsi="Times New Roman"/>
                <w:kern w:val="0"/>
                <w:sz w:val="24"/>
                <w:szCs w:val="24"/>
                <w:lang w:bidi="ar"/>
              </w:rPr>
              <w:t>种得</w:t>
            </w:r>
            <w:r>
              <w:rPr>
                <w:rFonts w:ascii="Times New Roman" w:hAnsi="Times New Roman"/>
                <w:sz w:val="24"/>
                <w:szCs w:val="24"/>
                <w:lang w:bidi="ar"/>
              </w:rPr>
              <w:t>0.5</w:t>
            </w:r>
            <w:r>
              <w:rPr>
                <w:rFonts w:ascii="Times New Roman" w:eastAsia="仿宋" w:hAnsi="Times New Roman"/>
                <w:kern w:val="0"/>
                <w:sz w:val="24"/>
                <w:szCs w:val="24"/>
                <w:lang w:bidi="ar"/>
              </w:rPr>
              <w:t>分。拥有特色餐饮店、农家乐（牧家乐）等餐饮设施的得</w:t>
            </w:r>
            <w:r>
              <w:rPr>
                <w:rFonts w:ascii="Times New Roman" w:hAnsi="Times New Roman"/>
                <w:sz w:val="24"/>
                <w:szCs w:val="24"/>
                <w:lang w:bidi="ar"/>
              </w:rPr>
              <w:t>1</w:t>
            </w:r>
            <w:r>
              <w:rPr>
                <w:rFonts w:ascii="Times New Roman" w:eastAsia="仿宋" w:hAnsi="Times New Roman"/>
                <w:kern w:val="0"/>
                <w:sz w:val="24"/>
                <w:szCs w:val="24"/>
                <w:lang w:bidi="ar"/>
              </w:rPr>
              <w:t>分，最高不超过</w:t>
            </w:r>
            <w:r>
              <w:rPr>
                <w:rFonts w:ascii="Times New Roman" w:hAnsi="Times New Roman"/>
                <w:sz w:val="24"/>
                <w:szCs w:val="24"/>
                <w:lang w:bidi="ar"/>
              </w:rPr>
              <w:t>3</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1262"/>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3.</w:t>
            </w:r>
            <w:r>
              <w:rPr>
                <w:rFonts w:ascii="Times New Roman" w:eastAsia="仿宋" w:hAnsi="Times New Roman"/>
                <w:kern w:val="0"/>
                <w:sz w:val="24"/>
                <w:szCs w:val="24"/>
                <w:lang w:bidi="ar"/>
              </w:rPr>
              <w:t>乡村旅游商品丰富，特色吸引力强，拥有土特名产、文化产品、民族手工艺品等特色化、知名度高的乡村旅游商品</w:t>
            </w:r>
            <w:r>
              <w:rPr>
                <w:rFonts w:ascii="Times New Roman" w:hAnsi="Times New Roman"/>
                <w:sz w:val="24"/>
                <w:szCs w:val="24"/>
                <w:lang w:bidi="ar"/>
              </w:rPr>
              <w:t>4</w:t>
            </w:r>
            <w:r>
              <w:rPr>
                <w:rFonts w:ascii="Times New Roman" w:eastAsia="仿宋" w:hAnsi="Times New Roman"/>
                <w:kern w:val="0"/>
                <w:sz w:val="24"/>
                <w:szCs w:val="24"/>
                <w:lang w:bidi="ar"/>
              </w:rPr>
              <w:t>种及以上得</w:t>
            </w:r>
            <w:r>
              <w:rPr>
                <w:rFonts w:ascii="Times New Roman" w:hAnsi="Times New Roman"/>
                <w:sz w:val="24"/>
                <w:szCs w:val="24"/>
                <w:lang w:bidi="ar"/>
              </w:rPr>
              <w:t>3</w:t>
            </w:r>
            <w:r>
              <w:rPr>
                <w:rFonts w:ascii="Times New Roman" w:eastAsia="仿宋" w:hAnsi="Times New Roman"/>
                <w:kern w:val="0"/>
                <w:sz w:val="24"/>
                <w:szCs w:val="24"/>
                <w:lang w:bidi="ar"/>
              </w:rPr>
              <w:t>分，</w:t>
            </w:r>
            <w:r>
              <w:rPr>
                <w:rFonts w:ascii="Times New Roman" w:hAnsi="Times New Roman"/>
                <w:sz w:val="24"/>
                <w:szCs w:val="24"/>
                <w:lang w:bidi="ar"/>
              </w:rPr>
              <w:t>2-3</w:t>
            </w:r>
            <w:r>
              <w:rPr>
                <w:rFonts w:ascii="Times New Roman" w:eastAsia="仿宋" w:hAnsi="Times New Roman"/>
                <w:kern w:val="0"/>
                <w:sz w:val="24"/>
                <w:szCs w:val="24"/>
                <w:lang w:bidi="ar"/>
              </w:rPr>
              <w:t>种得</w:t>
            </w:r>
            <w:r>
              <w:rPr>
                <w:rFonts w:ascii="Times New Roman" w:hAnsi="Times New Roman"/>
                <w:sz w:val="24"/>
                <w:szCs w:val="24"/>
                <w:lang w:bidi="ar"/>
              </w:rPr>
              <w:t>2</w:t>
            </w:r>
            <w:r>
              <w:rPr>
                <w:rFonts w:ascii="Times New Roman" w:eastAsia="仿宋" w:hAnsi="Times New Roman"/>
                <w:kern w:val="0"/>
                <w:sz w:val="24"/>
                <w:szCs w:val="24"/>
                <w:lang w:bidi="ar"/>
              </w:rPr>
              <w:t>分，</w:t>
            </w:r>
            <w:r>
              <w:rPr>
                <w:rFonts w:ascii="Times New Roman" w:hAnsi="Times New Roman"/>
                <w:sz w:val="24"/>
                <w:szCs w:val="24"/>
                <w:lang w:bidi="ar"/>
              </w:rPr>
              <w:t>1</w:t>
            </w:r>
            <w:r>
              <w:rPr>
                <w:rFonts w:ascii="Times New Roman" w:eastAsia="仿宋" w:hAnsi="Times New Roman"/>
                <w:kern w:val="0"/>
                <w:sz w:val="24"/>
                <w:szCs w:val="24"/>
                <w:lang w:bidi="ar"/>
              </w:rPr>
              <w:t>种得</w:t>
            </w:r>
            <w:r>
              <w:rPr>
                <w:rFonts w:ascii="Times New Roman" w:hAnsi="Times New Roman"/>
                <w:sz w:val="24"/>
                <w:szCs w:val="24"/>
                <w:lang w:bidi="ar"/>
              </w:rPr>
              <w:t>1</w:t>
            </w:r>
            <w:r>
              <w:rPr>
                <w:rFonts w:ascii="Times New Roman" w:eastAsia="仿宋" w:hAnsi="Times New Roman"/>
                <w:kern w:val="0"/>
                <w:sz w:val="24"/>
                <w:szCs w:val="24"/>
                <w:lang w:bidi="ar"/>
              </w:rPr>
              <w:t>分，拥有国家地理标志产品等国家级荣誉的商品可直接得</w:t>
            </w:r>
            <w:r>
              <w:rPr>
                <w:rFonts w:ascii="Times New Roman" w:hAnsi="Times New Roman"/>
                <w:sz w:val="24"/>
                <w:szCs w:val="24"/>
                <w:lang w:bidi="ar"/>
              </w:rPr>
              <w:t>3</w:t>
            </w:r>
            <w:r>
              <w:rPr>
                <w:rFonts w:ascii="Times New Roman" w:eastAsia="仿宋" w:hAnsi="Times New Roman"/>
                <w:kern w:val="0"/>
                <w:sz w:val="24"/>
                <w:szCs w:val="24"/>
                <w:lang w:bidi="ar"/>
              </w:rPr>
              <w:t>分，最高不超过</w:t>
            </w:r>
            <w:r>
              <w:rPr>
                <w:rFonts w:ascii="Times New Roman" w:hAnsi="Times New Roman"/>
                <w:sz w:val="24"/>
                <w:szCs w:val="24"/>
                <w:lang w:bidi="ar"/>
              </w:rPr>
              <w:t>3</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259"/>
        </w:trPr>
        <w:tc>
          <w:tcPr>
            <w:tcW w:w="534" w:type="dxa"/>
            <w:vMerge w:val="restart"/>
            <w:shd w:val="clear" w:color="auto" w:fill="auto"/>
            <w:vAlign w:val="center"/>
          </w:tcPr>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sz w:val="24"/>
                <w:szCs w:val="24"/>
              </w:rPr>
            </w:pPr>
            <w:r>
              <w:rPr>
                <w:rFonts w:ascii="Times New Roman" w:hAnsi="Times New Roman"/>
                <w:kern w:val="0"/>
                <w:sz w:val="24"/>
                <w:szCs w:val="24"/>
                <w:lang w:bidi="ar"/>
              </w:rPr>
              <w:t>4</w:t>
            </w:r>
          </w:p>
        </w:tc>
        <w:tc>
          <w:tcPr>
            <w:tcW w:w="1134" w:type="dxa"/>
            <w:vMerge w:val="restart"/>
            <w:shd w:val="clear" w:color="auto" w:fill="auto"/>
            <w:vAlign w:val="center"/>
          </w:tcPr>
          <w:p w:rsidR="004C0A69" w:rsidRDefault="004C0A69" w:rsidP="00A24210">
            <w:pPr>
              <w:widowControl/>
              <w:jc w:val="center"/>
              <w:textAlignment w:val="center"/>
              <w:rPr>
                <w:rFonts w:ascii="Times New Roman" w:eastAsia="仿宋" w:hAnsi="Times New Roman"/>
                <w:kern w:val="0"/>
                <w:sz w:val="24"/>
                <w:szCs w:val="24"/>
                <w:lang w:bidi="ar"/>
              </w:rPr>
            </w:pPr>
          </w:p>
          <w:p w:rsidR="004C0A69" w:rsidRDefault="004C0A69" w:rsidP="00A24210">
            <w:pPr>
              <w:widowControl/>
              <w:jc w:val="center"/>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基础设施与服务保障</w:t>
            </w:r>
          </w:p>
          <w:p w:rsidR="004C0A69" w:rsidRDefault="004C0A69" w:rsidP="00A24210">
            <w:pPr>
              <w:widowControl/>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w:t>
            </w:r>
            <w:r>
              <w:rPr>
                <w:rFonts w:ascii="Times New Roman" w:eastAsia="仿宋" w:hAnsi="Times New Roman"/>
                <w:kern w:val="0"/>
                <w:sz w:val="24"/>
                <w:szCs w:val="24"/>
                <w:lang w:bidi="ar"/>
              </w:rPr>
              <w:t>18</w:t>
            </w:r>
            <w:r>
              <w:rPr>
                <w:rFonts w:ascii="Times New Roman" w:eastAsia="仿宋" w:hAnsi="Times New Roman"/>
                <w:kern w:val="0"/>
                <w:sz w:val="24"/>
                <w:szCs w:val="24"/>
                <w:lang w:bidi="ar"/>
              </w:rPr>
              <w:t>分）</w:t>
            </w:r>
          </w:p>
        </w:tc>
        <w:tc>
          <w:tcPr>
            <w:tcW w:w="1842" w:type="dxa"/>
            <w:vMerge w:val="restart"/>
            <w:shd w:val="clear" w:color="auto" w:fill="auto"/>
            <w:vAlign w:val="center"/>
          </w:tcPr>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sz w:val="24"/>
                <w:szCs w:val="24"/>
              </w:rPr>
            </w:pPr>
            <w:r>
              <w:rPr>
                <w:rFonts w:ascii="Times New Roman" w:eastAsia="仿宋" w:hAnsi="Times New Roman"/>
                <w:kern w:val="0"/>
                <w:sz w:val="24"/>
                <w:szCs w:val="24"/>
                <w:lang w:bidi="ar"/>
              </w:rPr>
              <w:t>外部通村道路通畅，村内有停车场、标识标牌等设施；村容村貌整洁，配备基础垃圾处理设施，公共厕所数量基本满足需求且环境整洁。</w:t>
            </w: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1.</w:t>
            </w:r>
            <w:r>
              <w:rPr>
                <w:rFonts w:ascii="Times New Roman" w:eastAsia="仿宋" w:hAnsi="Times New Roman"/>
                <w:kern w:val="0"/>
                <w:sz w:val="24"/>
                <w:szCs w:val="24"/>
                <w:lang w:bidi="ar"/>
              </w:rPr>
              <w:t>交通通畅便捷，通村干道达到四级公路的得</w:t>
            </w:r>
            <w:r>
              <w:rPr>
                <w:rFonts w:ascii="Times New Roman" w:hAnsi="Times New Roman"/>
                <w:sz w:val="24"/>
                <w:szCs w:val="24"/>
                <w:lang w:bidi="ar"/>
              </w:rPr>
              <w:t>2</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259"/>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2.</w:t>
            </w:r>
            <w:r>
              <w:rPr>
                <w:rFonts w:ascii="Times New Roman" w:eastAsia="仿宋" w:hAnsi="Times New Roman"/>
                <w:kern w:val="0"/>
                <w:sz w:val="24"/>
                <w:szCs w:val="24"/>
                <w:lang w:bidi="ar"/>
              </w:rPr>
              <w:t>开通有旅游客车或其他公共交通车辆的得</w:t>
            </w:r>
            <w:r>
              <w:rPr>
                <w:rFonts w:ascii="Times New Roman" w:hAnsi="Times New Roman"/>
                <w:sz w:val="24"/>
                <w:szCs w:val="24"/>
                <w:lang w:bidi="ar"/>
              </w:rPr>
              <w:t>2</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1011"/>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3.</w:t>
            </w:r>
            <w:r>
              <w:rPr>
                <w:rFonts w:ascii="Times New Roman" w:eastAsia="仿宋" w:hAnsi="Times New Roman"/>
                <w:kern w:val="0"/>
                <w:sz w:val="24"/>
                <w:szCs w:val="24"/>
                <w:lang w:bidi="ar"/>
              </w:rPr>
              <w:t>村内游览路线设计合理，建设有游步道、绿道，且垃圾桶、标识牌、休息座椅等附属设施完善的得</w:t>
            </w:r>
            <w:r>
              <w:rPr>
                <w:rFonts w:ascii="Times New Roman" w:hAnsi="Times New Roman"/>
                <w:sz w:val="24"/>
                <w:szCs w:val="24"/>
                <w:lang w:bidi="ar"/>
              </w:rPr>
              <w:t>2</w:t>
            </w:r>
            <w:r>
              <w:rPr>
                <w:rFonts w:ascii="Times New Roman" w:eastAsia="仿宋" w:hAnsi="Times New Roman"/>
                <w:kern w:val="0"/>
                <w:sz w:val="24"/>
                <w:szCs w:val="24"/>
                <w:lang w:bidi="ar"/>
              </w:rPr>
              <w:t>分；有游步道，但现状较差，设施不完善的，得</w:t>
            </w:r>
            <w:r>
              <w:rPr>
                <w:rFonts w:ascii="Times New Roman" w:hAnsi="Times New Roman"/>
                <w:sz w:val="24"/>
                <w:szCs w:val="24"/>
                <w:lang w:bidi="ar"/>
              </w:rPr>
              <w:t>1</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1011"/>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4.</w:t>
            </w:r>
            <w:r>
              <w:rPr>
                <w:rFonts w:ascii="Times New Roman" w:eastAsia="仿宋" w:hAnsi="Times New Roman"/>
                <w:kern w:val="0"/>
                <w:sz w:val="24"/>
                <w:szCs w:val="24"/>
                <w:lang w:bidi="ar"/>
              </w:rPr>
              <w:t>村内停车场数量满足乡村旅游发展，停车场有划线分区、生态化建设等条件较好的得</w:t>
            </w:r>
            <w:r>
              <w:rPr>
                <w:rFonts w:ascii="Times New Roman" w:hAnsi="Times New Roman"/>
                <w:sz w:val="24"/>
                <w:szCs w:val="24"/>
                <w:lang w:bidi="ar"/>
              </w:rPr>
              <w:t>2</w:t>
            </w:r>
            <w:r>
              <w:rPr>
                <w:rFonts w:ascii="Times New Roman" w:eastAsia="仿宋" w:hAnsi="Times New Roman"/>
                <w:kern w:val="0"/>
                <w:sz w:val="24"/>
                <w:szCs w:val="24"/>
                <w:lang w:bidi="ar"/>
              </w:rPr>
              <w:t>分；停车场仅硬化处理的得</w:t>
            </w:r>
            <w:r>
              <w:rPr>
                <w:rFonts w:ascii="Times New Roman" w:hAnsi="Times New Roman"/>
                <w:sz w:val="24"/>
                <w:szCs w:val="24"/>
                <w:lang w:bidi="ar"/>
              </w:rPr>
              <w:t>1.5</w:t>
            </w:r>
            <w:r>
              <w:rPr>
                <w:rFonts w:ascii="Times New Roman" w:eastAsia="仿宋" w:hAnsi="Times New Roman"/>
                <w:kern w:val="0"/>
                <w:sz w:val="24"/>
                <w:szCs w:val="24"/>
                <w:lang w:bidi="ar"/>
              </w:rPr>
              <w:t>分；有停车场地，但现状较差的，得</w:t>
            </w:r>
            <w:r>
              <w:rPr>
                <w:rFonts w:ascii="Times New Roman" w:hAnsi="Times New Roman"/>
                <w:sz w:val="24"/>
                <w:szCs w:val="24"/>
                <w:lang w:bidi="ar"/>
              </w:rPr>
              <w:t>1</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761"/>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5.</w:t>
            </w:r>
            <w:r>
              <w:rPr>
                <w:rFonts w:ascii="Times New Roman" w:eastAsia="仿宋" w:hAnsi="Times New Roman"/>
                <w:kern w:val="0"/>
                <w:sz w:val="24"/>
                <w:szCs w:val="24"/>
                <w:lang w:bidi="ar"/>
              </w:rPr>
              <w:t>信息咨询、旅游投诉、宣传展示、智慧旅游、公共休息、便民服务等游客服务功能齐全的得</w:t>
            </w:r>
            <w:r>
              <w:rPr>
                <w:rFonts w:ascii="Times New Roman" w:hAnsi="Times New Roman"/>
                <w:sz w:val="24"/>
                <w:szCs w:val="24"/>
                <w:lang w:bidi="ar"/>
              </w:rPr>
              <w:t>2</w:t>
            </w:r>
            <w:r>
              <w:rPr>
                <w:rFonts w:ascii="Times New Roman" w:eastAsia="仿宋" w:hAnsi="Times New Roman"/>
                <w:kern w:val="0"/>
                <w:sz w:val="24"/>
                <w:szCs w:val="24"/>
                <w:lang w:bidi="ar"/>
              </w:rPr>
              <w:t>分；功能不完善的得</w:t>
            </w:r>
            <w:r>
              <w:rPr>
                <w:rFonts w:ascii="Times New Roman" w:hAnsi="Times New Roman"/>
                <w:sz w:val="24"/>
                <w:szCs w:val="24"/>
                <w:lang w:bidi="ar"/>
              </w:rPr>
              <w:t>1.5</w:t>
            </w:r>
            <w:r>
              <w:rPr>
                <w:rFonts w:ascii="Times New Roman" w:eastAsia="仿宋" w:hAnsi="Times New Roman"/>
                <w:kern w:val="0"/>
                <w:sz w:val="24"/>
                <w:szCs w:val="24"/>
                <w:lang w:bidi="ar"/>
              </w:rPr>
              <w:t>分，只有其中一项功能得</w:t>
            </w:r>
            <w:r>
              <w:rPr>
                <w:rFonts w:ascii="Times New Roman" w:hAnsi="Times New Roman"/>
                <w:sz w:val="24"/>
                <w:szCs w:val="24"/>
                <w:lang w:bidi="ar"/>
              </w:rPr>
              <w:t>1</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510"/>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6.</w:t>
            </w:r>
            <w:r>
              <w:rPr>
                <w:rFonts w:ascii="Times New Roman" w:eastAsia="仿宋" w:hAnsi="Times New Roman"/>
                <w:kern w:val="0"/>
                <w:sz w:val="24"/>
                <w:szCs w:val="24"/>
                <w:lang w:bidi="ar"/>
              </w:rPr>
              <w:t>建有旅游厕所且环境干净卫生的，每个得</w:t>
            </w:r>
            <w:r>
              <w:rPr>
                <w:rFonts w:ascii="Times New Roman" w:hAnsi="Times New Roman"/>
                <w:sz w:val="24"/>
                <w:szCs w:val="24"/>
                <w:lang w:bidi="ar"/>
              </w:rPr>
              <w:t>1</w:t>
            </w:r>
            <w:r>
              <w:rPr>
                <w:rFonts w:ascii="Times New Roman" w:eastAsia="仿宋" w:hAnsi="Times New Roman"/>
                <w:kern w:val="0"/>
                <w:sz w:val="24"/>
                <w:szCs w:val="24"/>
                <w:lang w:bidi="ar"/>
              </w:rPr>
              <w:t>分，累计不超过</w:t>
            </w:r>
            <w:r>
              <w:rPr>
                <w:rFonts w:ascii="Times New Roman" w:hAnsi="Times New Roman"/>
                <w:sz w:val="24"/>
                <w:szCs w:val="24"/>
                <w:lang w:bidi="ar"/>
              </w:rPr>
              <w:t>2</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880"/>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7.</w:t>
            </w:r>
            <w:r>
              <w:rPr>
                <w:rFonts w:ascii="Times New Roman" w:eastAsia="仿宋" w:hAnsi="Times New Roman"/>
                <w:kern w:val="0"/>
                <w:sz w:val="24"/>
                <w:szCs w:val="24"/>
                <w:lang w:bidi="ar"/>
              </w:rPr>
              <w:t>人居环境良好，乡村振兴、和美乡村建设成果显著，村容整洁，建筑、街道与绿化、水体等自然环境有机结合，采取</w:t>
            </w:r>
            <w:r>
              <w:rPr>
                <w:rFonts w:ascii="Times New Roman" w:eastAsia="仿宋" w:hAnsi="Times New Roman"/>
                <w:kern w:val="0"/>
                <w:sz w:val="24"/>
                <w:szCs w:val="24"/>
                <w:lang w:bidi="ar"/>
              </w:rPr>
              <w:lastRenderedPageBreak/>
              <w:t>垃圾处理等多种措施优化人居环境。得</w:t>
            </w:r>
            <w:r>
              <w:rPr>
                <w:rFonts w:ascii="Times New Roman" w:hAnsi="Times New Roman"/>
                <w:sz w:val="24"/>
                <w:szCs w:val="24"/>
                <w:lang w:bidi="ar"/>
              </w:rPr>
              <w:t>2</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761"/>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8.</w:t>
            </w:r>
            <w:r>
              <w:rPr>
                <w:rFonts w:ascii="Times New Roman" w:eastAsia="仿宋" w:hAnsi="Times New Roman"/>
                <w:kern w:val="0"/>
                <w:sz w:val="24"/>
                <w:szCs w:val="24"/>
                <w:lang w:bidi="ar"/>
              </w:rPr>
              <w:t>近</w:t>
            </w:r>
            <w:r>
              <w:rPr>
                <w:rFonts w:ascii="Times New Roman" w:hAnsi="Times New Roman"/>
                <w:sz w:val="24"/>
                <w:szCs w:val="24"/>
                <w:lang w:bidi="ar"/>
              </w:rPr>
              <w:t>3</w:t>
            </w:r>
            <w:r>
              <w:rPr>
                <w:rFonts w:ascii="Times New Roman" w:eastAsia="仿宋" w:hAnsi="Times New Roman"/>
                <w:kern w:val="0"/>
                <w:sz w:val="24"/>
                <w:szCs w:val="24"/>
                <w:lang w:bidi="ar"/>
              </w:rPr>
              <w:t>年内，在生态环境保护、自然资源保护、文化旅游市场监管、安全生产监管、文化文物保护等方面，未发生责任事件（事故）的得</w:t>
            </w:r>
            <w:r>
              <w:rPr>
                <w:rFonts w:ascii="Times New Roman" w:hAnsi="Times New Roman"/>
                <w:sz w:val="24"/>
                <w:szCs w:val="24"/>
                <w:lang w:bidi="ar"/>
              </w:rPr>
              <w:t>2</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598"/>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9</w:t>
            </w:r>
            <w:r>
              <w:rPr>
                <w:rFonts w:ascii="Times New Roman" w:hAnsi="Times New Roman"/>
                <w:sz w:val="24"/>
                <w:szCs w:val="24"/>
                <w:lang w:bidi="ar"/>
              </w:rPr>
              <w:t>.</w:t>
            </w:r>
            <w:r>
              <w:rPr>
                <w:rFonts w:ascii="Times New Roman" w:eastAsia="仿宋" w:hAnsi="Times New Roman"/>
                <w:kern w:val="0"/>
                <w:sz w:val="24"/>
                <w:szCs w:val="24"/>
                <w:lang w:bidi="ar"/>
              </w:rPr>
              <w:t>加强文旅人才培训，上年度每开展</w:t>
            </w:r>
            <w:r>
              <w:rPr>
                <w:rFonts w:ascii="Times New Roman" w:hAnsi="Times New Roman"/>
                <w:sz w:val="24"/>
                <w:szCs w:val="24"/>
                <w:lang w:bidi="ar"/>
              </w:rPr>
              <w:t>1</w:t>
            </w:r>
            <w:r>
              <w:rPr>
                <w:rFonts w:ascii="Times New Roman" w:eastAsia="仿宋" w:hAnsi="Times New Roman"/>
                <w:kern w:val="0"/>
                <w:sz w:val="24"/>
                <w:szCs w:val="24"/>
                <w:lang w:bidi="ar"/>
              </w:rPr>
              <w:t>次文旅人才培训得</w:t>
            </w:r>
            <w:r>
              <w:rPr>
                <w:rFonts w:ascii="Times New Roman" w:hAnsi="Times New Roman"/>
                <w:sz w:val="24"/>
                <w:szCs w:val="24"/>
                <w:lang w:bidi="ar"/>
              </w:rPr>
              <w:t>1</w:t>
            </w:r>
            <w:r>
              <w:rPr>
                <w:rFonts w:ascii="Times New Roman" w:eastAsia="仿宋" w:hAnsi="Times New Roman"/>
                <w:kern w:val="0"/>
                <w:sz w:val="24"/>
                <w:szCs w:val="24"/>
                <w:lang w:bidi="ar"/>
              </w:rPr>
              <w:t>分，累计不超过</w:t>
            </w:r>
            <w:r>
              <w:rPr>
                <w:rFonts w:ascii="Times New Roman" w:hAnsi="Times New Roman"/>
                <w:sz w:val="24"/>
                <w:szCs w:val="24"/>
                <w:lang w:bidi="ar"/>
              </w:rPr>
              <w:t>2</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761"/>
        </w:trPr>
        <w:tc>
          <w:tcPr>
            <w:tcW w:w="534" w:type="dxa"/>
            <w:vMerge w:val="restart"/>
            <w:shd w:val="clear" w:color="auto" w:fill="auto"/>
          </w:tcPr>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kern w:val="0"/>
                <w:sz w:val="24"/>
                <w:szCs w:val="24"/>
                <w:lang w:bidi="ar"/>
              </w:rPr>
            </w:pPr>
          </w:p>
          <w:p w:rsidR="004C0A69" w:rsidRDefault="004C0A69" w:rsidP="00A24210">
            <w:pPr>
              <w:widowControl/>
              <w:jc w:val="center"/>
              <w:textAlignment w:val="center"/>
              <w:rPr>
                <w:rFonts w:ascii="Times New Roman" w:hAnsi="Times New Roman"/>
                <w:sz w:val="24"/>
                <w:szCs w:val="24"/>
              </w:rPr>
            </w:pPr>
            <w:r>
              <w:rPr>
                <w:rFonts w:ascii="Times New Roman" w:hAnsi="Times New Roman"/>
                <w:kern w:val="0"/>
                <w:sz w:val="24"/>
                <w:szCs w:val="24"/>
                <w:lang w:bidi="ar"/>
              </w:rPr>
              <w:t>5</w:t>
            </w:r>
          </w:p>
        </w:tc>
        <w:tc>
          <w:tcPr>
            <w:tcW w:w="1134" w:type="dxa"/>
            <w:vMerge w:val="restart"/>
            <w:shd w:val="clear" w:color="auto" w:fill="auto"/>
            <w:vAlign w:val="center"/>
          </w:tcPr>
          <w:p w:rsidR="004C0A69" w:rsidRDefault="004C0A69" w:rsidP="00A24210">
            <w:pPr>
              <w:widowControl/>
              <w:jc w:val="center"/>
              <w:textAlignment w:val="center"/>
              <w:rPr>
                <w:rFonts w:ascii="Times New Roman" w:eastAsia="仿宋" w:hAnsi="Times New Roman"/>
                <w:kern w:val="0"/>
                <w:sz w:val="24"/>
                <w:szCs w:val="24"/>
                <w:lang w:bidi="ar"/>
              </w:rPr>
            </w:pPr>
          </w:p>
          <w:p w:rsidR="004C0A69" w:rsidRDefault="004C0A69" w:rsidP="00A24210">
            <w:pPr>
              <w:widowControl/>
              <w:jc w:val="center"/>
              <w:textAlignment w:val="center"/>
              <w:rPr>
                <w:rFonts w:ascii="Times New Roman" w:eastAsia="仿宋" w:hAnsi="Times New Roman"/>
                <w:kern w:val="0"/>
                <w:sz w:val="24"/>
                <w:szCs w:val="24"/>
                <w:lang w:bidi="ar"/>
              </w:rPr>
            </w:pPr>
          </w:p>
          <w:p w:rsidR="004C0A69" w:rsidRDefault="004C0A69" w:rsidP="00A24210">
            <w:pPr>
              <w:widowControl/>
              <w:jc w:val="center"/>
              <w:textAlignment w:val="center"/>
              <w:rPr>
                <w:rFonts w:ascii="Times New Roman" w:eastAsia="仿宋" w:hAnsi="Times New Roman"/>
                <w:kern w:val="0"/>
                <w:sz w:val="24"/>
                <w:szCs w:val="24"/>
                <w:lang w:bidi="ar"/>
              </w:rPr>
            </w:pPr>
          </w:p>
          <w:p w:rsidR="004C0A69" w:rsidRDefault="004C0A69" w:rsidP="00A24210">
            <w:pPr>
              <w:widowControl/>
              <w:jc w:val="center"/>
              <w:textAlignment w:val="center"/>
              <w:rPr>
                <w:rFonts w:ascii="Times New Roman" w:eastAsia="仿宋" w:hAnsi="Times New Roman"/>
                <w:kern w:val="0"/>
                <w:sz w:val="24"/>
                <w:szCs w:val="24"/>
                <w:lang w:bidi="ar"/>
              </w:rPr>
            </w:pPr>
          </w:p>
          <w:p w:rsidR="004C0A69" w:rsidRDefault="004C0A69" w:rsidP="00A24210">
            <w:pPr>
              <w:widowControl/>
              <w:jc w:val="center"/>
              <w:textAlignment w:val="center"/>
              <w:rPr>
                <w:rFonts w:ascii="Times New Roman" w:eastAsia="仿宋" w:hAnsi="Times New Roman"/>
                <w:kern w:val="0"/>
                <w:sz w:val="24"/>
                <w:szCs w:val="24"/>
                <w:lang w:bidi="ar"/>
              </w:rPr>
            </w:pPr>
          </w:p>
          <w:p w:rsidR="004C0A69" w:rsidRDefault="004C0A69" w:rsidP="00A24210">
            <w:pPr>
              <w:widowControl/>
              <w:jc w:val="center"/>
              <w:textAlignment w:val="center"/>
              <w:rPr>
                <w:rFonts w:ascii="Times New Roman" w:eastAsia="仿宋" w:hAnsi="Times New Roman"/>
                <w:kern w:val="0"/>
                <w:sz w:val="24"/>
                <w:szCs w:val="24"/>
                <w:lang w:bidi="ar"/>
              </w:rPr>
            </w:pPr>
          </w:p>
          <w:p w:rsidR="004C0A69" w:rsidRDefault="004C0A69" w:rsidP="00A24210">
            <w:pPr>
              <w:widowControl/>
              <w:jc w:val="center"/>
              <w:textAlignment w:val="center"/>
              <w:rPr>
                <w:rFonts w:ascii="Times New Roman" w:eastAsia="仿宋" w:hAnsi="Times New Roman"/>
                <w:kern w:val="0"/>
                <w:sz w:val="24"/>
                <w:szCs w:val="24"/>
                <w:lang w:bidi="ar"/>
              </w:rPr>
            </w:pPr>
          </w:p>
          <w:p w:rsidR="004C0A69" w:rsidRDefault="004C0A69" w:rsidP="00A24210">
            <w:pPr>
              <w:widowControl/>
              <w:jc w:val="center"/>
              <w:textAlignment w:val="center"/>
              <w:rPr>
                <w:rFonts w:ascii="Times New Roman" w:eastAsia="仿宋" w:hAnsi="Times New Roman"/>
                <w:kern w:val="0"/>
                <w:sz w:val="24"/>
                <w:szCs w:val="24"/>
                <w:lang w:bidi="ar"/>
              </w:rPr>
            </w:pPr>
          </w:p>
          <w:p w:rsidR="004C0A69" w:rsidRDefault="004C0A69" w:rsidP="00A24210">
            <w:pPr>
              <w:widowControl/>
              <w:jc w:val="center"/>
              <w:textAlignment w:val="center"/>
              <w:rPr>
                <w:rFonts w:ascii="Times New Roman" w:eastAsia="仿宋" w:hAnsi="Times New Roman"/>
                <w:kern w:val="0"/>
                <w:sz w:val="24"/>
                <w:szCs w:val="24"/>
                <w:lang w:bidi="ar"/>
              </w:rPr>
            </w:pPr>
          </w:p>
          <w:p w:rsidR="004C0A69" w:rsidRDefault="004C0A69" w:rsidP="00A24210">
            <w:pPr>
              <w:widowControl/>
              <w:jc w:val="center"/>
              <w:textAlignment w:val="center"/>
              <w:rPr>
                <w:rFonts w:ascii="Times New Roman" w:eastAsia="仿宋" w:hAnsi="Times New Roman"/>
                <w:kern w:val="0"/>
                <w:sz w:val="24"/>
                <w:szCs w:val="24"/>
                <w:lang w:bidi="ar"/>
              </w:rPr>
            </w:pPr>
          </w:p>
          <w:p w:rsidR="004C0A69" w:rsidRDefault="004C0A69" w:rsidP="00A24210">
            <w:pPr>
              <w:widowControl/>
              <w:jc w:val="center"/>
              <w:textAlignment w:val="center"/>
              <w:rPr>
                <w:rFonts w:ascii="Times New Roman" w:eastAsia="仿宋" w:hAnsi="Times New Roman"/>
                <w:kern w:val="0"/>
                <w:sz w:val="24"/>
                <w:szCs w:val="24"/>
                <w:lang w:bidi="ar"/>
              </w:rPr>
            </w:pPr>
          </w:p>
          <w:p w:rsidR="004C0A69" w:rsidRDefault="004C0A69" w:rsidP="00A24210">
            <w:pPr>
              <w:widowControl/>
              <w:jc w:val="center"/>
              <w:textAlignment w:val="center"/>
              <w:rPr>
                <w:rFonts w:ascii="Times New Roman" w:eastAsia="仿宋" w:hAnsi="Times New Roman"/>
                <w:kern w:val="0"/>
                <w:sz w:val="24"/>
                <w:szCs w:val="24"/>
                <w:lang w:bidi="ar"/>
              </w:rPr>
            </w:pPr>
          </w:p>
          <w:p w:rsidR="004C0A69" w:rsidRDefault="004C0A69" w:rsidP="00A24210">
            <w:pPr>
              <w:widowControl/>
              <w:jc w:val="center"/>
              <w:textAlignment w:val="center"/>
              <w:rPr>
                <w:rFonts w:ascii="Times New Roman" w:eastAsia="仿宋" w:hAnsi="Times New Roman"/>
                <w:kern w:val="0"/>
                <w:sz w:val="24"/>
                <w:szCs w:val="24"/>
                <w:lang w:bidi="ar"/>
              </w:rPr>
            </w:pPr>
          </w:p>
          <w:p w:rsidR="004C0A69" w:rsidRDefault="004C0A69" w:rsidP="00A24210">
            <w:pPr>
              <w:widowControl/>
              <w:jc w:val="center"/>
              <w:textAlignment w:val="center"/>
              <w:rPr>
                <w:rFonts w:ascii="Times New Roman" w:eastAsia="仿宋" w:hAnsi="Times New Roman"/>
                <w:kern w:val="0"/>
                <w:sz w:val="24"/>
                <w:szCs w:val="24"/>
                <w:lang w:bidi="ar"/>
              </w:rPr>
            </w:pPr>
          </w:p>
          <w:p w:rsidR="004C0A69" w:rsidRDefault="004C0A69" w:rsidP="00A24210">
            <w:pPr>
              <w:widowControl/>
              <w:jc w:val="center"/>
              <w:textAlignment w:val="center"/>
              <w:rPr>
                <w:rFonts w:ascii="Times New Roman" w:eastAsia="仿宋" w:hAnsi="Times New Roman"/>
                <w:kern w:val="0"/>
                <w:sz w:val="24"/>
                <w:szCs w:val="24"/>
                <w:lang w:bidi="ar"/>
              </w:rPr>
            </w:pPr>
          </w:p>
          <w:p w:rsidR="004C0A69" w:rsidRDefault="004C0A69" w:rsidP="00A24210">
            <w:pPr>
              <w:widowControl/>
              <w:jc w:val="center"/>
              <w:textAlignment w:val="center"/>
              <w:rPr>
                <w:rFonts w:ascii="Times New Roman" w:eastAsia="仿宋" w:hAnsi="Times New Roman"/>
                <w:kern w:val="0"/>
                <w:sz w:val="24"/>
                <w:szCs w:val="24"/>
                <w:lang w:bidi="ar"/>
              </w:rPr>
            </w:pPr>
          </w:p>
          <w:p w:rsidR="004C0A69" w:rsidRDefault="004C0A69" w:rsidP="00A24210">
            <w:pPr>
              <w:widowControl/>
              <w:jc w:val="center"/>
              <w:textAlignment w:val="center"/>
              <w:rPr>
                <w:rFonts w:ascii="Times New Roman" w:eastAsia="仿宋" w:hAnsi="Times New Roman"/>
                <w:kern w:val="0"/>
                <w:sz w:val="24"/>
                <w:szCs w:val="24"/>
                <w:lang w:bidi="ar"/>
              </w:rPr>
            </w:pPr>
          </w:p>
          <w:p w:rsidR="004C0A69" w:rsidRDefault="004C0A69" w:rsidP="00A24210">
            <w:pPr>
              <w:widowControl/>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品牌建设与旅游经济效益</w:t>
            </w:r>
          </w:p>
          <w:p w:rsidR="004C0A69" w:rsidRDefault="004C0A69" w:rsidP="00A24210">
            <w:pPr>
              <w:widowControl/>
              <w:jc w:val="center"/>
              <w:textAlignment w:val="center"/>
              <w:rPr>
                <w:rFonts w:ascii="Times New Roman" w:eastAsia="仿宋" w:hAnsi="Times New Roman"/>
                <w:kern w:val="0"/>
                <w:sz w:val="24"/>
                <w:szCs w:val="24"/>
                <w:lang w:bidi="ar"/>
              </w:rPr>
            </w:pPr>
            <w:r>
              <w:rPr>
                <w:rFonts w:ascii="Times New Roman" w:eastAsia="仿宋" w:hAnsi="Times New Roman"/>
                <w:kern w:val="0"/>
                <w:sz w:val="24"/>
                <w:szCs w:val="24"/>
                <w:lang w:bidi="ar"/>
              </w:rPr>
              <w:t>（</w:t>
            </w:r>
            <w:r>
              <w:rPr>
                <w:rFonts w:ascii="Times New Roman" w:eastAsia="仿宋" w:hAnsi="Times New Roman" w:hint="eastAsia"/>
                <w:kern w:val="0"/>
                <w:sz w:val="24"/>
                <w:szCs w:val="24"/>
                <w:lang w:bidi="ar"/>
              </w:rPr>
              <w:t>1</w:t>
            </w:r>
            <w:r>
              <w:rPr>
                <w:rFonts w:ascii="Times New Roman" w:eastAsia="仿宋" w:hAnsi="Times New Roman"/>
                <w:kern w:val="0"/>
                <w:sz w:val="24"/>
                <w:szCs w:val="24"/>
                <w:lang w:bidi="ar"/>
              </w:rPr>
              <w:t>9</w:t>
            </w:r>
            <w:r>
              <w:rPr>
                <w:rFonts w:ascii="Times New Roman" w:eastAsia="仿宋" w:hAnsi="Times New Roman"/>
                <w:kern w:val="0"/>
                <w:sz w:val="24"/>
                <w:szCs w:val="24"/>
                <w:lang w:bidi="ar"/>
              </w:rPr>
              <w:t>分）</w:t>
            </w:r>
          </w:p>
        </w:tc>
        <w:tc>
          <w:tcPr>
            <w:tcW w:w="1842" w:type="dxa"/>
            <w:vMerge w:val="restart"/>
            <w:shd w:val="clear" w:color="auto" w:fill="auto"/>
            <w:vAlign w:val="center"/>
          </w:tcPr>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kern w:val="0"/>
                <w:sz w:val="24"/>
                <w:szCs w:val="24"/>
                <w:lang w:bidi="ar"/>
              </w:rPr>
            </w:pPr>
          </w:p>
          <w:p w:rsidR="004C0A69" w:rsidRDefault="004C0A69" w:rsidP="00A24210">
            <w:pPr>
              <w:widowControl/>
              <w:textAlignment w:val="center"/>
              <w:rPr>
                <w:rFonts w:ascii="Times New Roman" w:eastAsia="仿宋" w:hAnsi="Times New Roman"/>
                <w:sz w:val="24"/>
                <w:szCs w:val="24"/>
              </w:rPr>
            </w:pPr>
            <w:r>
              <w:rPr>
                <w:rFonts w:ascii="Times New Roman" w:eastAsia="仿宋" w:hAnsi="Times New Roman"/>
                <w:kern w:val="0"/>
                <w:sz w:val="24"/>
                <w:szCs w:val="24"/>
                <w:lang w:bidi="ar"/>
              </w:rPr>
              <w:t>重视旅游品牌培育，积极开展宣传，在区域内有一定认知度；上年度乡村旅游接待游客、乡村旅游收入、农牧民乡村旅游人均纯收入高于当地平均水平。</w:t>
            </w: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1.</w:t>
            </w:r>
            <w:r>
              <w:rPr>
                <w:rFonts w:ascii="Times New Roman" w:eastAsia="仿宋" w:hAnsi="Times New Roman"/>
                <w:kern w:val="0"/>
                <w:sz w:val="24"/>
                <w:szCs w:val="24"/>
                <w:lang w:bidi="ar"/>
              </w:rPr>
              <w:t>积极利用多元化途径开展宣传推广的得</w:t>
            </w:r>
            <w:r>
              <w:rPr>
                <w:rFonts w:ascii="Times New Roman" w:hAnsi="Times New Roman"/>
                <w:sz w:val="24"/>
                <w:szCs w:val="24"/>
                <w:lang w:bidi="ar"/>
              </w:rPr>
              <w:t>1</w:t>
            </w:r>
            <w:r>
              <w:rPr>
                <w:rFonts w:ascii="Times New Roman" w:eastAsia="仿宋" w:hAnsi="Times New Roman"/>
                <w:kern w:val="0"/>
                <w:sz w:val="24"/>
                <w:szCs w:val="24"/>
                <w:lang w:bidi="ar"/>
              </w:rPr>
              <w:t>分；每发布</w:t>
            </w:r>
            <w:r>
              <w:rPr>
                <w:rFonts w:ascii="Times New Roman" w:hAnsi="Times New Roman"/>
                <w:sz w:val="24"/>
                <w:szCs w:val="24"/>
                <w:lang w:bidi="ar"/>
              </w:rPr>
              <w:t>1</w:t>
            </w:r>
            <w:r>
              <w:rPr>
                <w:rFonts w:ascii="Times New Roman" w:eastAsia="仿宋" w:hAnsi="Times New Roman"/>
                <w:kern w:val="0"/>
                <w:sz w:val="24"/>
                <w:szCs w:val="24"/>
                <w:lang w:bidi="ar"/>
              </w:rPr>
              <w:t>条旅游宣传推广文章或视频得</w:t>
            </w:r>
            <w:r>
              <w:rPr>
                <w:rFonts w:ascii="Times New Roman" w:hAnsi="Times New Roman"/>
                <w:sz w:val="24"/>
                <w:szCs w:val="24"/>
                <w:lang w:bidi="ar"/>
              </w:rPr>
              <w:t>0.2</w:t>
            </w:r>
            <w:r>
              <w:rPr>
                <w:rFonts w:ascii="Times New Roman" w:eastAsia="仿宋" w:hAnsi="Times New Roman"/>
                <w:kern w:val="0"/>
                <w:sz w:val="24"/>
                <w:szCs w:val="24"/>
                <w:lang w:bidi="ar"/>
              </w:rPr>
              <w:t>分，累计不超过</w:t>
            </w:r>
            <w:r>
              <w:rPr>
                <w:rFonts w:ascii="Times New Roman" w:hAnsi="Times New Roman"/>
                <w:sz w:val="24"/>
                <w:szCs w:val="24"/>
                <w:lang w:bidi="ar"/>
              </w:rPr>
              <w:t>1</w:t>
            </w:r>
            <w:r>
              <w:rPr>
                <w:rFonts w:ascii="Times New Roman" w:eastAsia="仿宋" w:hAnsi="Times New Roman"/>
                <w:kern w:val="0"/>
                <w:sz w:val="24"/>
                <w:szCs w:val="24"/>
                <w:lang w:bidi="ar"/>
              </w:rPr>
              <w:t>分。合计</w:t>
            </w:r>
            <w:r>
              <w:rPr>
                <w:rFonts w:ascii="Times New Roman" w:hAnsi="Times New Roman"/>
                <w:sz w:val="24"/>
                <w:szCs w:val="24"/>
                <w:lang w:bidi="ar"/>
              </w:rPr>
              <w:t>2</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761"/>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widowControl/>
              <w:jc w:val="center"/>
              <w:textAlignment w:val="center"/>
              <w:rPr>
                <w:rFonts w:ascii="Times New Roman" w:eastAsia="仿宋" w:hAnsi="Times New Roman"/>
                <w:sz w:val="24"/>
                <w:szCs w:val="24"/>
              </w:rPr>
            </w:pPr>
          </w:p>
        </w:tc>
        <w:tc>
          <w:tcPr>
            <w:tcW w:w="1842"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2.</w:t>
            </w:r>
            <w:r>
              <w:rPr>
                <w:rFonts w:ascii="Times New Roman" w:eastAsia="仿宋" w:hAnsi="Times New Roman"/>
                <w:kern w:val="0"/>
                <w:sz w:val="24"/>
                <w:szCs w:val="24"/>
                <w:lang w:bidi="ar"/>
              </w:rPr>
              <w:t>常态化组织开展旅游宣传推广活动，上年度每开展一项活动得</w:t>
            </w:r>
            <w:r>
              <w:rPr>
                <w:rFonts w:ascii="Times New Roman" w:hAnsi="Times New Roman"/>
                <w:sz w:val="24"/>
                <w:szCs w:val="24"/>
                <w:lang w:bidi="ar"/>
              </w:rPr>
              <w:t>0.5</w:t>
            </w:r>
            <w:r>
              <w:rPr>
                <w:rFonts w:ascii="Times New Roman" w:eastAsia="仿宋" w:hAnsi="Times New Roman"/>
                <w:kern w:val="0"/>
                <w:sz w:val="24"/>
                <w:szCs w:val="24"/>
                <w:lang w:bidi="ar"/>
              </w:rPr>
              <w:t>分，累计不超过</w:t>
            </w:r>
            <w:r>
              <w:rPr>
                <w:rFonts w:ascii="Times New Roman" w:hAnsi="Times New Roman"/>
                <w:sz w:val="24"/>
                <w:szCs w:val="24"/>
                <w:lang w:bidi="ar"/>
              </w:rPr>
              <w:t>2</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1513"/>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rPr>
                <w:rFonts w:ascii="Times New Roman" w:hAnsi="Times New Roman"/>
                <w:sz w:val="24"/>
                <w:szCs w:val="24"/>
              </w:rPr>
            </w:pPr>
          </w:p>
        </w:tc>
        <w:tc>
          <w:tcPr>
            <w:tcW w:w="1842"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3.</w:t>
            </w:r>
            <w:r>
              <w:rPr>
                <w:rFonts w:ascii="Times New Roman" w:eastAsia="仿宋" w:hAnsi="Times New Roman"/>
                <w:kern w:val="0"/>
                <w:sz w:val="24"/>
                <w:szCs w:val="24"/>
                <w:lang w:bidi="ar"/>
              </w:rPr>
              <w:t>村域内有成功创建国家</w:t>
            </w:r>
            <w:r>
              <w:rPr>
                <w:rFonts w:ascii="Times New Roman" w:hAnsi="Times New Roman"/>
                <w:sz w:val="24"/>
                <w:szCs w:val="24"/>
                <w:lang w:bidi="ar"/>
              </w:rPr>
              <w:t>AAA</w:t>
            </w:r>
            <w:r>
              <w:rPr>
                <w:rFonts w:ascii="Times New Roman" w:eastAsia="仿宋" w:hAnsi="Times New Roman"/>
                <w:kern w:val="0"/>
                <w:sz w:val="24"/>
                <w:szCs w:val="24"/>
                <w:lang w:bidi="ar"/>
              </w:rPr>
              <w:t>级旅游景区或中国美丽休闲乡村、中国少数民族特色村寨、全国民族团结示范区（单位）或全国乡村旅游重点村等国家级文化旅游品牌的，得</w:t>
            </w:r>
            <w:r>
              <w:rPr>
                <w:rFonts w:ascii="Times New Roman" w:hAnsi="Times New Roman"/>
                <w:sz w:val="24"/>
                <w:szCs w:val="24"/>
                <w:lang w:bidi="ar"/>
              </w:rPr>
              <w:t>4</w:t>
            </w:r>
            <w:r>
              <w:rPr>
                <w:rFonts w:ascii="Times New Roman" w:eastAsia="仿宋" w:hAnsi="Times New Roman"/>
                <w:kern w:val="0"/>
                <w:sz w:val="24"/>
                <w:szCs w:val="24"/>
                <w:lang w:bidi="ar"/>
              </w:rPr>
              <w:t>分；国家</w:t>
            </w:r>
            <w:r>
              <w:rPr>
                <w:rFonts w:ascii="Times New Roman" w:eastAsia="仿宋" w:hAnsi="Times New Roman"/>
                <w:kern w:val="0"/>
                <w:sz w:val="24"/>
                <w:szCs w:val="24"/>
                <w:lang w:bidi="ar"/>
              </w:rPr>
              <w:t>A</w:t>
            </w:r>
            <w:r>
              <w:rPr>
                <w:rFonts w:ascii="Times New Roman" w:hAnsi="Times New Roman"/>
                <w:sz w:val="24"/>
                <w:szCs w:val="24"/>
                <w:lang w:bidi="ar"/>
              </w:rPr>
              <w:t>A</w:t>
            </w:r>
            <w:r>
              <w:rPr>
                <w:rFonts w:ascii="Times New Roman" w:eastAsia="仿宋" w:hAnsi="Times New Roman"/>
                <w:kern w:val="0"/>
                <w:sz w:val="24"/>
                <w:szCs w:val="24"/>
                <w:lang w:bidi="ar"/>
              </w:rPr>
              <w:t>级旅游景区等自治区级文化旅游品牌，每个分别得</w:t>
            </w:r>
            <w:r>
              <w:rPr>
                <w:rFonts w:ascii="Times New Roman" w:hAnsi="Times New Roman"/>
                <w:sz w:val="24"/>
                <w:szCs w:val="24"/>
                <w:lang w:bidi="ar"/>
              </w:rPr>
              <w:t>2</w:t>
            </w:r>
            <w:r>
              <w:rPr>
                <w:rFonts w:ascii="Times New Roman" w:eastAsia="仿宋" w:hAnsi="Times New Roman"/>
                <w:kern w:val="0"/>
                <w:sz w:val="24"/>
                <w:szCs w:val="24"/>
                <w:lang w:bidi="ar"/>
              </w:rPr>
              <w:t>分，累计不超过</w:t>
            </w:r>
            <w:r>
              <w:rPr>
                <w:rFonts w:ascii="Times New Roman" w:hAnsi="Times New Roman"/>
                <w:sz w:val="24"/>
                <w:szCs w:val="24"/>
                <w:lang w:bidi="ar"/>
              </w:rPr>
              <w:t>4</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2014"/>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rPr>
                <w:rFonts w:ascii="Times New Roman" w:hAnsi="Times New Roman"/>
                <w:sz w:val="24"/>
                <w:szCs w:val="24"/>
              </w:rPr>
            </w:pPr>
          </w:p>
        </w:tc>
        <w:tc>
          <w:tcPr>
            <w:tcW w:w="1842"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4.</w:t>
            </w:r>
            <w:r>
              <w:rPr>
                <w:rFonts w:ascii="Times New Roman" w:eastAsia="仿宋" w:hAnsi="Times New Roman"/>
                <w:kern w:val="0"/>
                <w:sz w:val="24"/>
                <w:szCs w:val="24"/>
                <w:lang w:bidi="ar"/>
              </w:rPr>
              <w:t>上年度乡村旅游接待量：</w:t>
            </w:r>
            <w:r>
              <w:rPr>
                <w:rFonts w:ascii="Times New Roman" w:hAnsi="Times New Roman"/>
                <w:sz w:val="24"/>
                <w:szCs w:val="24"/>
                <w:lang w:bidi="ar"/>
              </w:rPr>
              <w:t>①</w:t>
            </w:r>
            <w:r>
              <w:rPr>
                <w:rFonts w:ascii="Times New Roman" w:eastAsia="仿宋" w:hAnsi="Times New Roman"/>
                <w:kern w:val="0"/>
                <w:sz w:val="24"/>
                <w:szCs w:val="24"/>
                <w:lang w:bidi="ar"/>
              </w:rPr>
              <w:t>中部地区接待游客人次达到</w:t>
            </w:r>
            <w:r>
              <w:rPr>
                <w:rFonts w:ascii="Times New Roman" w:hAnsi="Times New Roman"/>
                <w:sz w:val="24"/>
                <w:szCs w:val="24"/>
                <w:lang w:bidi="ar"/>
              </w:rPr>
              <w:t>10</w:t>
            </w:r>
            <w:r>
              <w:rPr>
                <w:rFonts w:ascii="Times New Roman" w:eastAsia="仿宋" w:hAnsi="Times New Roman"/>
                <w:kern w:val="0"/>
                <w:sz w:val="24"/>
                <w:szCs w:val="24"/>
                <w:lang w:bidi="ar"/>
              </w:rPr>
              <w:t>万（含）以上得</w:t>
            </w:r>
            <w:r>
              <w:rPr>
                <w:rFonts w:ascii="Times New Roman" w:hAnsi="Times New Roman"/>
                <w:sz w:val="24"/>
                <w:szCs w:val="24"/>
                <w:lang w:bidi="ar"/>
              </w:rPr>
              <w:t>2</w:t>
            </w:r>
            <w:r>
              <w:rPr>
                <w:rFonts w:ascii="Times New Roman" w:eastAsia="仿宋" w:hAnsi="Times New Roman"/>
                <w:kern w:val="0"/>
                <w:sz w:val="24"/>
                <w:szCs w:val="24"/>
                <w:lang w:bidi="ar"/>
              </w:rPr>
              <w:t>分，每增加</w:t>
            </w:r>
            <w:r>
              <w:rPr>
                <w:rFonts w:ascii="Times New Roman" w:hAnsi="Times New Roman"/>
                <w:sz w:val="24"/>
                <w:szCs w:val="24"/>
                <w:lang w:bidi="ar"/>
              </w:rPr>
              <w:t>2</w:t>
            </w:r>
            <w:r>
              <w:rPr>
                <w:rFonts w:ascii="Times New Roman" w:eastAsia="仿宋" w:hAnsi="Times New Roman"/>
                <w:kern w:val="0"/>
                <w:sz w:val="24"/>
                <w:szCs w:val="24"/>
                <w:lang w:bidi="ar"/>
              </w:rPr>
              <w:t>万人次加</w:t>
            </w:r>
            <w:r>
              <w:rPr>
                <w:rFonts w:ascii="Times New Roman" w:hAnsi="Times New Roman"/>
                <w:sz w:val="24"/>
                <w:szCs w:val="24"/>
                <w:lang w:bidi="ar"/>
              </w:rPr>
              <w:t>0.5</w:t>
            </w:r>
            <w:r>
              <w:rPr>
                <w:rFonts w:ascii="Times New Roman" w:eastAsia="仿宋" w:hAnsi="Times New Roman"/>
                <w:kern w:val="0"/>
                <w:sz w:val="24"/>
                <w:szCs w:val="24"/>
                <w:lang w:bidi="ar"/>
              </w:rPr>
              <w:t>分；</w:t>
            </w:r>
            <w:r>
              <w:rPr>
                <w:rFonts w:ascii="Times New Roman" w:hAnsi="Times New Roman"/>
                <w:sz w:val="24"/>
                <w:szCs w:val="24"/>
                <w:lang w:bidi="ar"/>
              </w:rPr>
              <w:t>②</w:t>
            </w:r>
            <w:r>
              <w:rPr>
                <w:rFonts w:ascii="Times New Roman" w:eastAsia="仿宋" w:hAnsi="Times New Roman"/>
                <w:kern w:val="0"/>
                <w:sz w:val="24"/>
                <w:szCs w:val="24"/>
                <w:lang w:bidi="ar"/>
              </w:rPr>
              <w:t>东部地区和南部地区接待游客人次达到</w:t>
            </w:r>
            <w:r>
              <w:rPr>
                <w:rFonts w:ascii="Times New Roman" w:hAnsi="Times New Roman"/>
                <w:sz w:val="24"/>
                <w:szCs w:val="24"/>
                <w:lang w:bidi="ar"/>
              </w:rPr>
              <w:t>8</w:t>
            </w:r>
            <w:r>
              <w:rPr>
                <w:rFonts w:ascii="Times New Roman" w:eastAsia="仿宋" w:hAnsi="Times New Roman"/>
                <w:kern w:val="0"/>
                <w:sz w:val="24"/>
                <w:szCs w:val="24"/>
                <w:lang w:bidi="ar"/>
              </w:rPr>
              <w:t>万（含）以上得</w:t>
            </w:r>
            <w:r>
              <w:rPr>
                <w:rFonts w:ascii="Times New Roman" w:hAnsi="Times New Roman"/>
                <w:sz w:val="24"/>
                <w:szCs w:val="24"/>
                <w:lang w:bidi="ar"/>
              </w:rPr>
              <w:t>2</w:t>
            </w:r>
            <w:r>
              <w:rPr>
                <w:rFonts w:ascii="Times New Roman" w:eastAsia="仿宋" w:hAnsi="Times New Roman"/>
                <w:kern w:val="0"/>
                <w:sz w:val="24"/>
                <w:szCs w:val="24"/>
                <w:lang w:bidi="ar"/>
              </w:rPr>
              <w:t>分，每增加</w:t>
            </w:r>
            <w:r>
              <w:rPr>
                <w:rFonts w:ascii="Times New Roman" w:hAnsi="Times New Roman"/>
                <w:sz w:val="24"/>
                <w:szCs w:val="24"/>
                <w:lang w:bidi="ar"/>
              </w:rPr>
              <w:t>1</w:t>
            </w:r>
            <w:r>
              <w:rPr>
                <w:rFonts w:ascii="Times New Roman" w:eastAsia="仿宋" w:hAnsi="Times New Roman"/>
                <w:kern w:val="0"/>
                <w:sz w:val="24"/>
                <w:szCs w:val="24"/>
                <w:lang w:bidi="ar"/>
              </w:rPr>
              <w:t>万人次加</w:t>
            </w:r>
            <w:r>
              <w:rPr>
                <w:rFonts w:ascii="Times New Roman" w:hAnsi="Times New Roman"/>
                <w:sz w:val="24"/>
                <w:szCs w:val="24"/>
                <w:lang w:bidi="ar"/>
              </w:rPr>
              <w:t>0.5</w:t>
            </w:r>
            <w:r>
              <w:rPr>
                <w:rFonts w:ascii="Times New Roman" w:eastAsia="仿宋" w:hAnsi="Times New Roman"/>
                <w:kern w:val="0"/>
                <w:sz w:val="24"/>
                <w:szCs w:val="24"/>
                <w:lang w:bidi="ar"/>
              </w:rPr>
              <w:t>分；</w:t>
            </w:r>
            <w:r>
              <w:rPr>
                <w:rFonts w:ascii="Times New Roman" w:hAnsi="Times New Roman"/>
                <w:sz w:val="24"/>
                <w:szCs w:val="24"/>
                <w:lang w:bidi="ar"/>
              </w:rPr>
              <w:t>③</w:t>
            </w:r>
            <w:r>
              <w:rPr>
                <w:rFonts w:ascii="Times New Roman" w:eastAsia="仿宋" w:hAnsi="Times New Roman"/>
                <w:kern w:val="0"/>
                <w:sz w:val="24"/>
                <w:szCs w:val="24"/>
                <w:lang w:bidi="ar"/>
              </w:rPr>
              <w:t>北部地区和西部地区接待游客人次达到</w:t>
            </w:r>
            <w:r>
              <w:rPr>
                <w:rFonts w:ascii="Times New Roman" w:hAnsi="Times New Roman"/>
                <w:sz w:val="24"/>
                <w:szCs w:val="24"/>
                <w:lang w:bidi="ar"/>
              </w:rPr>
              <w:t>6</w:t>
            </w:r>
            <w:r>
              <w:rPr>
                <w:rFonts w:ascii="Times New Roman" w:eastAsia="仿宋" w:hAnsi="Times New Roman"/>
                <w:kern w:val="0"/>
                <w:sz w:val="24"/>
                <w:szCs w:val="24"/>
                <w:lang w:bidi="ar"/>
              </w:rPr>
              <w:t>万（含）以上得</w:t>
            </w:r>
            <w:r>
              <w:rPr>
                <w:rFonts w:ascii="Times New Roman" w:hAnsi="Times New Roman"/>
                <w:sz w:val="24"/>
                <w:szCs w:val="24"/>
                <w:lang w:bidi="ar"/>
              </w:rPr>
              <w:t>2</w:t>
            </w:r>
            <w:r>
              <w:rPr>
                <w:rFonts w:ascii="Times New Roman" w:eastAsia="仿宋" w:hAnsi="Times New Roman"/>
                <w:kern w:val="0"/>
                <w:sz w:val="24"/>
                <w:szCs w:val="24"/>
                <w:lang w:bidi="ar"/>
              </w:rPr>
              <w:t>分，每增加</w:t>
            </w:r>
            <w:r>
              <w:rPr>
                <w:rFonts w:ascii="Times New Roman" w:hAnsi="Times New Roman"/>
                <w:sz w:val="24"/>
                <w:szCs w:val="24"/>
                <w:lang w:bidi="ar"/>
              </w:rPr>
              <w:t>0.5</w:t>
            </w:r>
            <w:r>
              <w:rPr>
                <w:rFonts w:ascii="Times New Roman" w:eastAsia="仿宋" w:hAnsi="Times New Roman"/>
                <w:kern w:val="0"/>
                <w:sz w:val="24"/>
                <w:szCs w:val="24"/>
                <w:lang w:bidi="ar"/>
              </w:rPr>
              <w:t>万人次加</w:t>
            </w:r>
            <w:r>
              <w:rPr>
                <w:rFonts w:ascii="Times New Roman" w:hAnsi="Times New Roman"/>
                <w:sz w:val="24"/>
                <w:szCs w:val="24"/>
                <w:lang w:bidi="ar"/>
              </w:rPr>
              <w:t>0.5</w:t>
            </w:r>
            <w:r>
              <w:rPr>
                <w:rFonts w:ascii="Times New Roman" w:eastAsia="仿宋" w:hAnsi="Times New Roman"/>
                <w:kern w:val="0"/>
                <w:sz w:val="24"/>
                <w:szCs w:val="24"/>
                <w:lang w:bidi="ar"/>
              </w:rPr>
              <w:t>分；</w:t>
            </w:r>
            <w:r>
              <w:rPr>
                <w:rFonts w:ascii="Times New Roman" w:hAnsi="Times New Roman"/>
                <w:sz w:val="24"/>
                <w:szCs w:val="24"/>
                <w:lang w:bidi="ar"/>
              </w:rPr>
              <w:t>④</w:t>
            </w:r>
            <w:r>
              <w:rPr>
                <w:rFonts w:ascii="Times New Roman" w:eastAsia="仿宋" w:hAnsi="Times New Roman"/>
                <w:kern w:val="0"/>
                <w:sz w:val="24"/>
                <w:szCs w:val="24"/>
                <w:lang w:bidi="ar"/>
              </w:rPr>
              <w:t>边境地区接待游客人次达到</w:t>
            </w:r>
            <w:r>
              <w:rPr>
                <w:rFonts w:ascii="Times New Roman" w:hAnsi="Times New Roman"/>
                <w:sz w:val="24"/>
                <w:szCs w:val="24"/>
                <w:lang w:bidi="ar"/>
              </w:rPr>
              <w:t>3</w:t>
            </w:r>
            <w:r>
              <w:rPr>
                <w:rFonts w:ascii="Times New Roman" w:eastAsia="仿宋" w:hAnsi="Times New Roman"/>
                <w:kern w:val="0"/>
                <w:sz w:val="24"/>
                <w:szCs w:val="24"/>
                <w:lang w:bidi="ar"/>
              </w:rPr>
              <w:t>万（含）以上得</w:t>
            </w:r>
            <w:r>
              <w:rPr>
                <w:rFonts w:ascii="Times New Roman" w:hAnsi="Times New Roman"/>
                <w:sz w:val="24"/>
                <w:szCs w:val="24"/>
                <w:lang w:bidi="ar"/>
              </w:rPr>
              <w:t>2</w:t>
            </w:r>
            <w:r>
              <w:rPr>
                <w:rFonts w:ascii="Times New Roman" w:eastAsia="仿宋" w:hAnsi="Times New Roman"/>
                <w:kern w:val="0"/>
                <w:sz w:val="24"/>
                <w:szCs w:val="24"/>
                <w:lang w:bidi="ar"/>
              </w:rPr>
              <w:t>分，每增加</w:t>
            </w:r>
            <w:r>
              <w:rPr>
                <w:rFonts w:ascii="Times New Roman" w:hAnsi="Times New Roman"/>
                <w:sz w:val="24"/>
                <w:szCs w:val="24"/>
                <w:lang w:bidi="ar"/>
              </w:rPr>
              <w:t>0.2</w:t>
            </w:r>
            <w:r>
              <w:rPr>
                <w:rFonts w:ascii="Times New Roman" w:eastAsia="仿宋" w:hAnsi="Times New Roman"/>
                <w:kern w:val="0"/>
                <w:sz w:val="24"/>
                <w:szCs w:val="24"/>
                <w:lang w:bidi="ar"/>
              </w:rPr>
              <w:t>万人次加</w:t>
            </w:r>
            <w:r>
              <w:rPr>
                <w:rFonts w:ascii="Times New Roman" w:hAnsi="Times New Roman"/>
                <w:sz w:val="24"/>
                <w:szCs w:val="24"/>
                <w:lang w:bidi="ar"/>
              </w:rPr>
              <w:t>0.5</w:t>
            </w:r>
            <w:r>
              <w:rPr>
                <w:rFonts w:ascii="Times New Roman" w:eastAsia="仿宋" w:hAnsi="Times New Roman"/>
                <w:kern w:val="0"/>
                <w:sz w:val="24"/>
                <w:szCs w:val="24"/>
                <w:lang w:bidi="ar"/>
              </w:rPr>
              <w:t>分；累计不超过</w:t>
            </w:r>
            <w:r>
              <w:rPr>
                <w:rFonts w:ascii="Times New Roman" w:hAnsi="Times New Roman"/>
                <w:sz w:val="24"/>
                <w:szCs w:val="24"/>
                <w:lang w:bidi="ar"/>
              </w:rPr>
              <w:t>3</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2265"/>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rPr>
                <w:rFonts w:ascii="Times New Roman" w:hAnsi="Times New Roman"/>
                <w:sz w:val="24"/>
                <w:szCs w:val="24"/>
              </w:rPr>
            </w:pPr>
          </w:p>
        </w:tc>
        <w:tc>
          <w:tcPr>
            <w:tcW w:w="1842"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5.</w:t>
            </w:r>
            <w:r>
              <w:rPr>
                <w:rFonts w:ascii="Times New Roman" w:eastAsia="仿宋" w:hAnsi="Times New Roman"/>
                <w:kern w:val="0"/>
                <w:sz w:val="24"/>
                <w:szCs w:val="24"/>
                <w:lang w:bidi="ar"/>
              </w:rPr>
              <w:t>上年度乡村旅游收入情况：</w:t>
            </w:r>
            <w:r>
              <w:rPr>
                <w:rFonts w:ascii="Times New Roman" w:hAnsi="Times New Roman"/>
                <w:sz w:val="24"/>
                <w:szCs w:val="24"/>
                <w:lang w:bidi="ar"/>
              </w:rPr>
              <w:t>①</w:t>
            </w:r>
            <w:r>
              <w:rPr>
                <w:rFonts w:ascii="Times New Roman" w:eastAsia="仿宋" w:hAnsi="Times New Roman"/>
                <w:kern w:val="0"/>
                <w:sz w:val="24"/>
                <w:szCs w:val="24"/>
                <w:lang w:bidi="ar"/>
              </w:rPr>
              <w:t>中部地区乡村旅游总收入达到</w:t>
            </w:r>
            <w:r>
              <w:rPr>
                <w:rFonts w:ascii="Times New Roman" w:hAnsi="Times New Roman"/>
                <w:sz w:val="24"/>
                <w:szCs w:val="24"/>
                <w:lang w:bidi="ar"/>
              </w:rPr>
              <w:t>80</w:t>
            </w:r>
            <w:r>
              <w:rPr>
                <w:rFonts w:ascii="Times New Roman" w:eastAsia="仿宋" w:hAnsi="Times New Roman"/>
                <w:kern w:val="0"/>
                <w:sz w:val="24"/>
                <w:szCs w:val="24"/>
                <w:lang w:bidi="ar"/>
              </w:rPr>
              <w:t>万元（含）以上得</w:t>
            </w:r>
            <w:r>
              <w:rPr>
                <w:rFonts w:ascii="Times New Roman" w:hAnsi="Times New Roman"/>
                <w:sz w:val="24"/>
                <w:szCs w:val="24"/>
                <w:lang w:bidi="ar"/>
              </w:rPr>
              <w:t>2</w:t>
            </w:r>
            <w:r>
              <w:rPr>
                <w:rFonts w:ascii="Times New Roman" w:eastAsia="仿宋" w:hAnsi="Times New Roman"/>
                <w:kern w:val="0"/>
                <w:sz w:val="24"/>
                <w:szCs w:val="24"/>
                <w:lang w:bidi="ar"/>
              </w:rPr>
              <w:t>分，每增加</w:t>
            </w:r>
            <w:r>
              <w:rPr>
                <w:rFonts w:ascii="Times New Roman" w:hAnsi="Times New Roman"/>
                <w:sz w:val="24"/>
                <w:szCs w:val="24"/>
                <w:lang w:bidi="ar"/>
              </w:rPr>
              <w:t>5</w:t>
            </w:r>
            <w:r>
              <w:rPr>
                <w:rFonts w:ascii="Times New Roman" w:eastAsia="仿宋" w:hAnsi="Times New Roman"/>
                <w:kern w:val="0"/>
                <w:sz w:val="24"/>
                <w:szCs w:val="24"/>
                <w:lang w:bidi="ar"/>
              </w:rPr>
              <w:t>万元加</w:t>
            </w:r>
            <w:r>
              <w:rPr>
                <w:rFonts w:ascii="Times New Roman" w:hAnsi="Times New Roman"/>
                <w:sz w:val="24"/>
                <w:szCs w:val="24"/>
                <w:lang w:bidi="ar"/>
              </w:rPr>
              <w:t>0.5</w:t>
            </w:r>
            <w:r>
              <w:rPr>
                <w:rFonts w:ascii="Times New Roman" w:eastAsia="仿宋" w:hAnsi="Times New Roman"/>
                <w:kern w:val="0"/>
                <w:sz w:val="24"/>
                <w:szCs w:val="24"/>
                <w:lang w:bidi="ar"/>
              </w:rPr>
              <w:t>分；</w:t>
            </w:r>
            <w:r>
              <w:rPr>
                <w:rFonts w:ascii="Times New Roman" w:hAnsi="Times New Roman"/>
                <w:sz w:val="24"/>
                <w:szCs w:val="24"/>
                <w:lang w:bidi="ar"/>
              </w:rPr>
              <w:t>②</w:t>
            </w:r>
            <w:r>
              <w:rPr>
                <w:rFonts w:ascii="Times New Roman" w:eastAsia="仿宋" w:hAnsi="Times New Roman"/>
                <w:kern w:val="0"/>
                <w:sz w:val="24"/>
                <w:szCs w:val="24"/>
                <w:lang w:bidi="ar"/>
              </w:rPr>
              <w:t>东部地区和南部地区乡村旅游总收入达到</w:t>
            </w:r>
            <w:r>
              <w:rPr>
                <w:rFonts w:ascii="Times New Roman" w:hAnsi="Times New Roman"/>
                <w:sz w:val="24"/>
                <w:szCs w:val="24"/>
                <w:lang w:bidi="ar"/>
              </w:rPr>
              <w:t>50</w:t>
            </w:r>
            <w:r>
              <w:rPr>
                <w:rFonts w:ascii="Times New Roman" w:eastAsia="仿宋" w:hAnsi="Times New Roman"/>
                <w:kern w:val="0"/>
                <w:sz w:val="24"/>
                <w:szCs w:val="24"/>
                <w:lang w:bidi="ar"/>
              </w:rPr>
              <w:t>万元（含）以上得</w:t>
            </w:r>
            <w:r>
              <w:rPr>
                <w:rFonts w:ascii="Times New Roman" w:hAnsi="Times New Roman"/>
                <w:sz w:val="24"/>
                <w:szCs w:val="24"/>
                <w:lang w:bidi="ar"/>
              </w:rPr>
              <w:t>2</w:t>
            </w:r>
            <w:r>
              <w:rPr>
                <w:rFonts w:ascii="Times New Roman" w:eastAsia="仿宋" w:hAnsi="Times New Roman"/>
                <w:kern w:val="0"/>
                <w:sz w:val="24"/>
                <w:szCs w:val="24"/>
                <w:lang w:bidi="ar"/>
              </w:rPr>
              <w:t>分，每增加</w:t>
            </w:r>
            <w:r>
              <w:rPr>
                <w:rFonts w:ascii="Times New Roman" w:hAnsi="Times New Roman"/>
                <w:sz w:val="24"/>
                <w:szCs w:val="24"/>
                <w:lang w:bidi="ar"/>
              </w:rPr>
              <w:t>2</w:t>
            </w:r>
            <w:r>
              <w:rPr>
                <w:rFonts w:ascii="Times New Roman" w:eastAsia="仿宋" w:hAnsi="Times New Roman"/>
                <w:kern w:val="0"/>
                <w:sz w:val="24"/>
                <w:szCs w:val="24"/>
                <w:lang w:bidi="ar"/>
              </w:rPr>
              <w:t>万元加</w:t>
            </w:r>
            <w:r>
              <w:rPr>
                <w:rFonts w:ascii="Times New Roman" w:hAnsi="Times New Roman"/>
                <w:sz w:val="24"/>
                <w:szCs w:val="24"/>
                <w:lang w:bidi="ar"/>
              </w:rPr>
              <w:t>0.5</w:t>
            </w:r>
            <w:r>
              <w:rPr>
                <w:rFonts w:ascii="Times New Roman" w:eastAsia="仿宋" w:hAnsi="Times New Roman"/>
                <w:kern w:val="0"/>
                <w:sz w:val="24"/>
                <w:szCs w:val="24"/>
                <w:lang w:bidi="ar"/>
              </w:rPr>
              <w:t>分；</w:t>
            </w:r>
            <w:r>
              <w:rPr>
                <w:rFonts w:ascii="Times New Roman" w:hAnsi="Times New Roman"/>
                <w:sz w:val="24"/>
                <w:szCs w:val="24"/>
                <w:lang w:bidi="ar"/>
              </w:rPr>
              <w:t>③</w:t>
            </w:r>
            <w:r>
              <w:rPr>
                <w:rFonts w:ascii="Times New Roman" w:eastAsia="仿宋" w:hAnsi="Times New Roman"/>
                <w:kern w:val="0"/>
                <w:sz w:val="24"/>
                <w:szCs w:val="24"/>
                <w:lang w:bidi="ar"/>
              </w:rPr>
              <w:t>北部地区和西部地区乡村旅游总收入达到</w:t>
            </w:r>
            <w:r>
              <w:rPr>
                <w:rFonts w:ascii="Times New Roman" w:hAnsi="Times New Roman"/>
                <w:sz w:val="24"/>
                <w:szCs w:val="24"/>
                <w:lang w:bidi="ar"/>
              </w:rPr>
              <w:t>30</w:t>
            </w:r>
            <w:r>
              <w:rPr>
                <w:rFonts w:ascii="Times New Roman" w:eastAsia="仿宋" w:hAnsi="Times New Roman"/>
                <w:kern w:val="0"/>
                <w:sz w:val="24"/>
                <w:szCs w:val="24"/>
                <w:lang w:bidi="ar"/>
              </w:rPr>
              <w:t>万元（含）以上得</w:t>
            </w:r>
            <w:r>
              <w:rPr>
                <w:rFonts w:ascii="Times New Roman" w:hAnsi="Times New Roman"/>
                <w:sz w:val="24"/>
                <w:szCs w:val="24"/>
                <w:lang w:bidi="ar"/>
              </w:rPr>
              <w:t>2</w:t>
            </w:r>
            <w:r>
              <w:rPr>
                <w:rFonts w:ascii="Times New Roman" w:eastAsia="仿宋" w:hAnsi="Times New Roman"/>
                <w:kern w:val="0"/>
                <w:sz w:val="24"/>
                <w:szCs w:val="24"/>
                <w:lang w:bidi="ar"/>
              </w:rPr>
              <w:t>分，每增加</w:t>
            </w:r>
            <w:r>
              <w:rPr>
                <w:rFonts w:ascii="Times New Roman" w:hAnsi="Times New Roman"/>
                <w:sz w:val="24"/>
                <w:szCs w:val="24"/>
                <w:lang w:bidi="ar"/>
              </w:rPr>
              <w:t>1</w:t>
            </w:r>
            <w:r>
              <w:rPr>
                <w:rFonts w:ascii="Times New Roman" w:eastAsia="仿宋" w:hAnsi="Times New Roman"/>
                <w:kern w:val="0"/>
                <w:sz w:val="24"/>
                <w:szCs w:val="24"/>
                <w:lang w:bidi="ar"/>
              </w:rPr>
              <w:t>万元加</w:t>
            </w:r>
            <w:r>
              <w:rPr>
                <w:rFonts w:ascii="Times New Roman" w:hAnsi="Times New Roman"/>
                <w:sz w:val="24"/>
                <w:szCs w:val="24"/>
                <w:lang w:bidi="ar"/>
              </w:rPr>
              <w:t>0.5</w:t>
            </w:r>
            <w:r>
              <w:rPr>
                <w:rFonts w:ascii="Times New Roman" w:eastAsia="仿宋" w:hAnsi="Times New Roman"/>
                <w:kern w:val="0"/>
                <w:sz w:val="24"/>
                <w:szCs w:val="24"/>
                <w:lang w:bidi="ar"/>
              </w:rPr>
              <w:t>分；</w:t>
            </w:r>
            <w:r>
              <w:rPr>
                <w:rFonts w:ascii="Times New Roman" w:hAnsi="Times New Roman"/>
                <w:sz w:val="24"/>
                <w:szCs w:val="24"/>
                <w:lang w:bidi="ar"/>
              </w:rPr>
              <w:t>④</w:t>
            </w:r>
            <w:r>
              <w:rPr>
                <w:rFonts w:ascii="Times New Roman" w:eastAsia="仿宋" w:hAnsi="Times New Roman"/>
                <w:kern w:val="0"/>
                <w:sz w:val="24"/>
                <w:szCs w:val="24"/>
                <w:lang w:bidi="ar"/>
              </w:rPr>
              <w:t>边境地区乡村</w:t>
            </w:r>
            <w:r>
              <w:rPr>
                <w:rFonts w:ascii="Times New Roman" w:eastAsia="仿宋" w:hAnsi="Times New Roman"/>
                <w:kern w:val="0"/>
                <w:sz w:val="24"/>
                <w:szCs w:val="24"/>
                <w:lang w:bidi="ar"/>
              </w:rPr>
              <w:lastRenderedPageBreak/>
              <w:t>旅游总收入达到</w:t>
            </w:r>
            <w:r>
              <w:rPr>
                <w:rFonts w:ascii="Times New Roman" w:hAnsi="Times New Roman"/>
                <w:sz w:val="24"/>
                <w:szCs w:val="24"/>
                <w:lang w:bidi="ar"/>
              </w:rPr>
              <w:t>10</w:t>
            </w:r>
            <w:r>
              <w:rPr>
                <w:rFonts w:ascii="Times New Roman" w:eastAsia="仿宋" w:hAnsi="Times New Roman"/>
                <w:kern w:val="0"/>
                <w:sz w:val="24"/>
                <w:szCs w:val="24"/>
                <w:lang w:bidi="ar"/>
              </w:rPr>
              <w:t>万元（含）以上得</w:t>
            </w:r>
            <w:r>
              <w:rPr>
                <w:rFonts w:ascii="Times New Roman" w:hAnsi="Times New Roman"/>
                <w:sz w:val="24"/>
                <w:szCs w:val="24"/>
                <w:lang w:bidi="ar"/>
              </w:rPr>
              <w:t>2</w:t>
            </w:r>
            <w:r>
              <w:rPr>
                <w:rFonts w:ascii="Times New Roman" w:eastAsia="仿宋" w:hAnsi="Times New Roman"/>
                <w:kern w:val="0"/>
                <w:sz w:val="24"/>
                <w:szCs w:val="24"/>
                <w:lang w:bidi="ar"/>
              </w:rPr>
              <w:t>分，每增加</w:t>
            </w:r>
            <w:r>
              <w:rPr>
                <w:rFonts w:ascii="Times New Roman" w:hAnsi="Times New Roman"/>
                <w:sz w:val="24"/>
                <w:szCs w:val="24"/>
                <w:lang w:bidi="ar"/>
              </w:rPr>
              <w:t>0.1</w:t>
            </w:r>
            <w:r>
              <w:rPr>
                <w:rFonts w:ascii="Times New Roman" w:eastAsia="仿宋" w:hAnsi="Times New Roman"/>
                <w:kern w:val="0"/>
                <w:sz w:val="24"/>
                <w:szCs w:val="24"/>
                <w:lang w:bidi="ar"/>
              </w:rPr>
              <w:t>万人次加</w:t>
            </w:r>
            <w:r>
              <w:rPr>
                <w:rFonts w:ascii="Times New Roman" w:hAnsi="Times New Roman"/>
                <w:sz w:val="24"/>
                <w:szCs w:val="24"/>
                <w:lang w:bidi="ar"/>
              </w:rPr>
              <w:t>0.5</w:t>
            </w:r>
            <w:r>
              <w:rPr>
                <w:rFonts w:ascii="Times New Roman" w:eastAsia="仿宋" w:hAnsi="Times New Roman"/>
                <w:kern w:val="0"/>
                <w:sz w:val="24"/>
                <w:szCs w:val="24"/>
                <w:lang w:bidi="ar"/>
              </w:rPr>
              <w:t>分；累计不超过</w:t>
            </w:r>
            <w:r>
              <w:rPr>
                <w:rFonts w:ascii="Times New Roman" w:hAnsi="Times New Roman"/>
                <w:sz w:val="24"/>
                <w:szCs w:val="24"/>
                <w:lang w:bidi="ar"/>
              </w:rPr>
              <w:t>3</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2516"/>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rPr>
                <w:rFonts w:ascii="Times New Roman" w:hAnsi="Times New Roman"/>
                <w:sz w:val="24"/>
                <w:szCs w:val="24"/>
              </w:rPr>
            </w:pPr>
          </w:p>
        </w:tc>
        <w:tc>
          <w:tcPr>
            <w:tcW w:w="1842"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6.</w:t>
            </w:r>
            <w:r>
              <w:rPr>
                <w:rFonts w:ascii="Times New Roman" w:eastAsia="仿宋" w:hAnsi="Times New Roman"/>
                <w:kern w:val="0"/>
                <w:sz w:val="24"/>
                <w:szCs w:val="24"/>
                <w:lang w:bidi="ar"/>
              </w:rPr>
              <w:t>上年度农牧民乡村旅游人均纯收入情况：</w:t>
            </w:r>
            <w:r>
              <w:rPr>
                <w:rFonts w:ascii="Times New Roman" w:hAnsi="Times New Roman"/>
                <w:sz w:val="24"/>
                <w:szCs w:val="24"/>
                <w:lang w:bidi="ar"/>
              </w:rPr>
              <w:t>①</w:t>
            </w:r>
            <w:r>
              <w:rPr>
                <w:rFonts w:ascii="Times New Roman" w:eastAsia="仿宋" w:hAnsi="Times New Roman"/>
                <w:kern w:val="0"/>
                <w:sz w:val="24"/>
                <w:szCs w:val="24"/>
                <w:lang w:bidi="ar"/>
              </w:rPr>
              <w:t>中部地区农牧民乡村旅游人均纯收入达到</w:t>
            </w:r>
            <w:r>
              <w:rPr>
                <w:rFonts w:ascii="Times New Roman" w:hAnsi="Times New Roman"/>
                <w:sz w:val="24"/>
                <w:szCs w:val="24"/>
                <w:lang w:bidi="ar"/>
              </w:rPr>
              <w:t>1500</w:t>
            </w:r>
            <w:r>
              <w:rPr>
                <w:rFonts w:ascii="Times New Roman" w:eastAsia="仿宋" w:hAnsi="Times New Roman"/>
                <w:kern w:val="0"/>
                <w:sz w:val="24"/>
                <w:szCs w:val="24"/>
                <w:lang w:bidi="ar"/>
              </w:rPr>
              <w:t>元（含）以上得</w:t>
            </w:r>
            <w:r>
              <w:rPr>
                <w:rFonts w:ascii="Times New Roman" w:hAnsi="Times New Roman"/>
                <w:sz w:val="24"/>
                <w:szCs w:val="24"/>
                <w:lang w:bidi="ar"/>
              </w:rPr>
              <w:t>2</w:t>
            </w:r>
            <w:r>
              <w:rPr>
                <w:rFonts w:ascii="Times New Roman" w:eastAsia="仿宋" w:hAnsi="Times New Roman"/>
                <w:kern w:val="0"/>
                <w:sz w:val="24"/>
                <w:szCs w:val="24"/>
                <w:lang w:bidi="ar"/>
              </w:rPr>
              <w:t>分，每增加</w:t>
            </w:r>
            <w:r>
              <w:rPr>
                <w:rFonts w:ascii="Times New Roman" w:hAnsi="Times New Roman"/>
                <w:sz w:val="24"/>
                <w:szCs w:val="24"/>
                <w:lang w:bidi="ar"/>
              </w:rPr>
              <w:t>100</w:t>
            </w:r>
            <w:r>
              <w:rPr>
                <w:rFonts w:ascii="Times New Roman" w:eastAsia="仿宋" w:hAnsi="Times New Roman"/>
                <w:kern w:val="0"/>
                <w:sz w:val="24"/>
                <w:szCs w:val="24"/>
                <w:lang w:bidi="ar"/>
              </w:rPr>
              <w:t>元加</w:t>
            </w:r>
            <w:r>
              <w:rPr>
                <w:rFonts w:ascii="Times New Roman" w:hAnsi="Times New Roman"/>
                <w:sz w:val="24"/>
                <w:szCs w:val="24"/>
                <w:lang w:bidi="ar"/>
              </w:rPr>
              <w:t>0.5</w:t>
            </w:r>
            <w:r>
              <w:rPr>
                <w:rFonts w:ascii="Times New Roman" w:eastAsia="仿宋" w:hAnsi="Times New Roman"/>
                <w:kern w:val="0"/>
                <w:sz w:val="24"/>
                <w:szCs w:val="24"/>
                <w:lang w:bidi="ar"/>
              </w:rPr>
              <w:t>分；</w:t>
            </w:r>
            <w:r>
              <w:rPr>
                <w:rFonts w:ascii="Times New Roman" w:hAnsi="Times New Roman"/>
                <w:sz w:val="24"/>
                <w:szCs w:val="24"/>
                <w:lang w:bidi="ar"/>
              </w:rPr>
              <w:t>②</w:t>
            </w:r>
            <w:r>
              <w:rPr>
                <w:rFonts w:ascii="Times New Roman" w:eastAsia="仿宋" w:hAnsi="Times New Roman"/>
                <w:kern w:val="0"/>
                <w:sz w:val="24"/>
                <w:szCs w:val="24"/>
                <w:lang w:bidi="ar"/>
              </w:rPr>
              <w:t>东部地区和南部地区农牧民乡村旅游人均纯收入达到</w:t>
            </w:r>
            <w:r>
              <w:rPr>
                <w:rFonts w:ascii="Times New Roman" w:hAnsi="Times New Roman"/>
                <w:sz w:val="24"/>
                <w:szCs w:val="24"/>
                <w:lang w:bidi="ar"/>
              </w:rPr>
              <w:t>1200</w:t>
            </w:r>
            <w:r>
              <w:rPr>
                <w:rFonts w:ascii="Times New Roman" w:eastAsia="仿宋" w:hAnsi="Times New Roman"/>
                <w:kern w:val="0"/>
                <w:sz w:val="24"/>
                <w:szCs w:val="24"/>
                <w:lang w:bidi="ar"/>
              </w:rPr>
              <w:t>元（含）以上得</w:t>
            </w:r>
            <w:r>
              <w:rPr>
                <w:rFonts w:ascii="Times New Roman" w:hAnsi="Times New Roman"/>
                <w:sz w:val="24"/>
                <w:szCs w:val="24"/>
                <w:lang w:bidi="ar"/>
              </w:rPr>
              <w:t>2</w:t>
            </w:r>
            <w:r>
              <w:rPr>
                <w:rFonts w:ascii="Times New Roman" w:eastAsia="仿宋" w:hAnsi="Times New Roman"/>
                <w:kern w:val="0"/>
                <w:sz w:val="24"/>
                <w:szCs w:val="24"/>
                <w:lang w:bidi="ar"/>
              </w:rPr>
              <w:t>分，每增加</w:t>
            </w:r>
            <w:r>
              <w:rPr>
                <w:rFonts w:ascii="Times New Roman" w:hAnsi="Times New Roman"/>
                <w:sz w:val="24"/>
                <w:szCs w:val="24"/>
                <w:lang w:bidi="ar"/>
              </w:rPr>
              <w:t>80</w:t>
            </w:r>
            <w:r>
              <w:rPr>
                <w:rFonts w:ascii="Times New Roman" w:eastAsia="仿宋" w:hAnsi="Times New Roman"/>
                <w:kern w:val="0"/>
                <w:sz w:val="24"/>
                <w:szCs w:val="24"/>
                <w:lang w:bidi="ar"/>
              </w:rPr>
              <w:t>元加</w:t>
            </w:r>
            <w:r>
              <w:rPr>
                <w:rFonts w:ascii="Times New Roman" w:hAnsi="Times New Roman"/>
                <w:sz w:val="24"/>
                <w:szCs w:val="24"/>
                <w:lang w:bidi="ar"/>
              </w:rPr>
              <w:t>0.5</w:t>
            </w:r>
            <w:r>
              <w:rPr>
                <w:rFonts w:ascii="Times New Roman" w:eastAsia="仿宋" w:hAnsi="Times New Roman"/>
                <w:kern w:val="0"/>
                <w:sz w:val="24"/>
                <w:szCs w:val="24"/>
                <w:lang w:bidi="ar"/>
              </w:rPr>
              <w:t>分；</w:t>
            </w:r>
            <w:r>
              <w:rPr>
                <w:rFonts w:ascii="Times New Roman" w:hAnsi="Times New Roman"/>
                <w:sz w:val="24"/>
                <w:szCs w:val="24"/>
                <w:lang w:bidi="ar"/>
              </w:rPr>
              <w:t>③</w:t>
            </w:r>
            <w:r>
              <w:rPr>
                <w:rFonts w:ascii="Times New Roman" w:eastAsia="仿宋" w:hAnsi="Times New Roman"/>
                <w:kern w:val="0"/>
                <w:sz w:val="24"/>
                <w:szCs w:val="24"/>
                <w:lang w:bidi="ar"/>
              </w:rPr>
              <w:t>北部地区和西部地区农牧民乡村旅游人均纯收入达到</w:t>
            </w:r>
            <w:r>
              <w:rPr>
                <w:rFonts w:ascii="Times New Roman" w:hAnsi="Times New Roman"/>
                <w:sz w:val="24"/>
                <w:szCs w:val="24"/>
                <w:lang w:bidi="ar"/>
              </w:rPr>
              <w:t>1000</w:t>
            </w:r>
            <w:r>
              <w:rPr>
                <w:rFonts w:ascii="Times New Roman" w:hAnsi="Times New Roman"/>
                <w:sz w:val="24"/>
                <w:szCs w:val="24"/>
                <w:lang w:bidi="ar"/>
              </w:rPr>
              <w:t>元</w:t>
            </w:r>
            <w:r>
              <w:rPr>
                <w:rFonts w:ascii="Times New Roman" w:eastAsia="仿宋" w:hAnsi="Times New Roman"/>
                <w:kern w:val="0"/>
                <w:sz w:val="24"/>
                <w:szCs w:val="24"/>
                <w:lang w:bidi="ar"/>
              </w:rPr>
              <w:t>（含）以上得</w:t>
            </w:r>
            <w:r>
              <w:rPr>
                <w:rFonts w:ascii="Times New Roman" w:hAnsi="Times New Roman"/>
                <w:sz w:val="24"/>
                <w:szCs w:val="24"/>
                <w:lang w:bidi="ar"/>
              </w:rPr>
              <w:t>2</w:t>
            </w:r>
            <w:r>
              <w:rPr>
                <w:rFonts w:ascii="Times New Roman" w:eastAsia="仿宋" w:hAnsi="Times New Roman"/>
                <w:kern w:val="0"/>
                <w:sz w:val="24"/>
                <w:szCs w:val="24"/>
                <w:lang w:bidi="ar"/>
              </w:rPr>
              <w:t>分，每增加</w:t>
            </w:r>
            <w:r>
              <w:rPr>
                <w:rFonts w:ascii="Times New Roman" w:hAnsi="Times New Roman"/>
                <w:sz w:val="24"/>
                <w:szCs w:val="24"/>
                <w:lang w:bidi="ar"/>
              </w:rPr>
              <w:t>50</w:t>
            </w:r>
            <w:r>
              <w:rPr>
                <w:rFonts w:ascii="Times New Roman" w:eastAsia="仿宋" w:hAnsi="Times New Roman"/>
                <w:kern w:val="0"/>
                <w:sz w:val="24"/>
                <w:szCs w:val="24"/>
                <w:lang w:bidi="ar"/>
              </w:rPr>
              <w:t>元加</w:t>
            </w:r>
            <w:r>
              <w:rPr>
                <w:rFonts w:ascii="Times New Roman" w:hAnsi="Times New Roman"/>
                <w:sz w:val="24"/>
                <w:szCs w:val="24"/>
                <w:lang w:bidi="ar"/>
              </w:rPr>
              <w:t>0.5</w:t>
            </w:r>
            <w:r>
              <w:rPr>
                <w:rFonts w:ascii="Times New Roman" w:eastAsia="仿宋" w:hAnsi="Times New Roman"/>
                <w:kern w:val="0"/>
                <w:sz w:val="24"/>
                <w:szCs w:val="24"/>
                <w:lang w:bidi="ar"/>
              </w:rPr>
              <w:t>分；</w:t>
            </w:r>
            <w:r>
              <w:rPr>
                <w:rFonts w:ascii="Times New Roman" w:hAnsi="Times New Roman"/>
                <w:sz w:val="24"/>
                <w:szCs w:val="24"/>
                <w:lang w:bidi="ar"/>
              </w:rPr>
              <w:t>④</w:t>
            </w:r>
            <w:r>
              <w:rPr>
                <w:rFonts w:ascii="Times New Roman" w:eastAsia="仿宋" w:hAnsi="Times New Roman"/>
                <w:kern w:val="0"/>
                <w:sz w:val="24"/>
                <w:szCs w:val="24"/>
                <w:lang w:bidi="ar"/>
              </w:rPr>
              <w:t>边境地区农牧民乡村旅游人均纯收入达到</w:t>
            </w:r>
            <w:r>
              <w:rPr>
                <w:rFonts w:ascii="Times New Roman" w:hAnsi="Times New Roman"/>
                <w:sz w:val="24"/>
                <w:szCs w:val="24"/>
                <w:lang w:bidi="ar"/>
              </w:rPr>
              <w:t>800</w:t>
            </w:r>
            <w:r>
              <w:rPr>
                <w:rFonts w:ascii="Times New Roman" w:eastAsia="仿宋" w:hAnsi="Times New Roman"/>
                <w:kern w:val="0"/>
                <w:sz w:val="24"/>
                <w:szCs w:val="24"/>
                <w:lang w:bidi="ar"/>
              </w:rPr>
              <w:t>元（含）以上得</w:t>
            </w:r>
            <w:r>
              <w:rPr>
                <w:rFonts w:ascii="Times New Roman" w:hAnsi="Times New Roman"/>
                <w:sz w:val="24"/>
                <w:szCs w:val="24"/>
                <w:lang w:bidi="ar"/>
              </w:rPr>
              <w:t>2</w:t>
            </w:r>
            <w:r>
              <w:rPr>
                <w:rFonts w:ascii="Times New Roman" w:eastAsia="仿宋" w:hAnsi="Times New Roman"/>
                <w:kern w:val="0"/>
                <w:sz w:val="24"/>
                <w:szCs w:val="24"/>
                <w:lang w:bidi="ar"/>
              </w:rPr>
              <w:t>分，每增加</w:t>
            </w:r>
            <w:r>
              <w:rPr>
                <w:rFonts w:ascii="Times New Roman" w:hAnsi="Times New Roman"/>
                <w:sz w:val="24"/>
                <w:szCs w:val="24"/>
                <w:lang w:bidi="ar"/>
              </w:rPr>
              <w:t>30</w:t>
            </w:r>
            <w:r>
              <w:rPr>
                <w:rFonts w:ascii="Times New Roman" w:eastAsia="仿宋" w:hAnsi="Times New Roman"/>
                <w:kern w:val="0"/>
                <w:sz w:val="24"/>
                <w:szCs w:val="24"/>
                <w:lang w:bidi="ar"/>
              </w:rPr>
              <w:t>元加</w:t>
            </w:r>
            <w:r>
              <w:rPr>
                <w:rFonts w:ascii="Times New Roman" w:hAnsi="Times New Roman"/>
                <w:sz w:val="24"/>
                <w:szCs w:val="24"/>
                <w:lang w:bidi="ar"/>
              </w:rPr>
              <w:t>0.5</w:t>
            </w:r>
            <w:r>
              <w:rPr>
                <w:rFonts w:ascii="Times New Roman" w:eastAsia="仿宋" w:hAnsi="Times New Roman"/>
                <w:kern w:val="0"/>
                <w:sz w:val="24"/>
                <w:szCs w:val="24"/>
                <w:lang w:bidi="ar"/>
              </w:rPr>
              <w:t>分；累计不超过</w:t>
            </w:r>
            <w:r>
              <w:rPr>
                <w:rFonts w:ascii="Times New Roman" w:hAnsi="Times New Roman"/>
                <w:sz w:val="24"/>
                <w:szCs w:val="24"/>
                <w:lang w:bidi="ar"/>
              </w:rPr>
              <w:t>3</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1011"/>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rPr>
                <w:rFonts w:ascii="Times New Roman" w:hAnsi="Times New Roman"/>
                <w:sz w:val="24"/>
                <w:szCs w:val="24"/>
              </w:rPr>
            </w:pPr>
          </w:p>
        </w:tc>
        <w:tc>
          <w:tcPr>
            <w:tcW w:w="1842"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7</w:t>
            </w:r>
            <w:r>
              <w:rPr>
                <w:rFonts w:ascii="Times New Roman" w:hAnsi="Times New Roman"/>
                <w:sz w:val="24"/>
                <w:szCs w:val="24"/>
                <w:lang w:bidi="ar"/>
              </w:rPr>
              <w:t>.</w:t>
            </w:r>
            <w:r>
              <w:rPr>
                <w:rFonts w:ascii="Times New Roman" w:eastAsia="仿宋" w:hAnsi="Times New Roman"/>
                <w:kern w:val="0"/>
                <w:sz w:val="24"/>
                <w:szCs w:val="24"/>
                <w:lang w:bidi="ar"/>
              </w:rPr>
              <w:t>乡村旅游发展数据增长率：近三年乡村旅游接待量平均增长率为</w:t>
            </w:r>
            <w:r>
              <w:rPr>
                <w:rFonts w:ascii="Times New Roman" w:hAnsi="Times New Roman"/>
                <w:sz w:val="24"/>
                <w:szCs w:val="24"/>
                <w:lang w:bidi="ar"/>
              </w:rPr>
              <w:t>15%</w:t>
            </w:r>
            <w:r>
              <w:rPr>
                <w:rFonts w:ascii="Times New Roman" w:eastAsia="仿宋" w:hAnsi="Times New Roman"/>
                <w:kern w:val="0"/>
                <w:sz w:val="24"/>
                <w:szCs w:val="24"/>
                <w:lang w:bidi="ar"/>
              </w:rPr>
              <w:t>（含）以上的得</w:t>
            </w:r>
            <w:r>
              <w:rPr>
                <w:rFonts w:ascii="Times New Roman" w:hAnsi="Times New Roman"/>
                <w:sz w:val="24"/>
                <w:szCs w:val="24"/>
                <w:lang w:bidi="ar"/>
              </w:rPr>
              <w:t>1</w:t>
            </w:r>
            <w:r>
              <w:rPr>
                <w:rFonts w:ascii="Times New Roman" w:eastAsia="仿宋" w:hAnsi="Times New Roman"/>
                <w:kern w:val="0"/>
                <w:sz w:val="24"/>
                <w:szCs w:val="24"/>
                <w:lang w:bidi="ar"/>
              </w:rPr>
              <w:t>分；平均增长率</w:t>
            </w:r>
            <w:r>
              <w:rPr>
                <w:rFonts w:ascii="Times New Roman" w:hAnsi="Times New Roman"/>
                <w:sz w:val="24"/>
                <w:szCs w:val="24"/>
                <w:lang w:bidi="ar"/>
              </w:rPr>
              <w:t>12%-14%</w:t>
            </w:r>
            <w:r>
              <w:rPr>
                <w:rFonts w:ascii="Times New Roman" w:eastAsia="仿宋" w:hAnsi="Times New Roman"/>
                <w:kern w:val="0"/>
                <w:sz w:val="24"/>
                <w:szCs w:val="24"/>
                <w:lang w:bidi="ar"/>
              </w:rPr>
              <w:t>的得</w:t>
            </w:r>
            <w:r>
              <w:rPr>
                <w:rFonts w:ascii="Times New Roman" w:hAnsi="Times New Roman"/>
                <w:sz w:val="24"/>
                <w:szCs w:val="24"/>
                <w:lang w:bidi="ar"/>
              </w:rPr>
              <w:t>0.8</w:t>
            </w:r>
            <w:r>
              <w:rPr>
                <w:rFonts w:ascii="Times New Roman" w:eastAsia="仿宋" w:hAnsi="Times New Roman"/>
                <w:kern w:val="0"/>
                <w:sz w:val="24"/>
                <w:szCs w:val="24"/>
                <w:lang w:bidi="ar"/>
              </w:rPr>
              <w:t>分；平均增长率</w:t>
            </w:r>
            <w:r>
              <w:rPr>
                <w:rFonts w:ascii="Times New Roman" w:hAnsi="Times New Roman"/>
                <w:sz w:val="24"/>
                <w:szCs w:val="24"/>
                <w:lang w:bidi="ar"/>
              </w:rPr>
              <w:t>8%-11%</w:t>
            </w:r>
            <w:r>
              <w:rPr>
                <w:rFonts w:ascii="Times New Roman" w:eastAsia="仿宋" w:hAnsi="Times New Roman"/>
                <w:kern w:val="0"/>
                <w:sz w:val="24"/>
                <w:szCs w:val="24"/>
                <w:lang w:bidi="ar"/>
              </w:rPr>
              <w:t>的，得</w:t>
            </w:r>
            <w:r>
              <w:rPr>
                <w:rFonts w:ascii="Times New Roman" w:hAnsi="Times New Roman"/>
                <w:sz w:val="24"/>
                <w:szCs w:val="24"/>
                <w:lang w:bidi="ar"/>
              </w:rPr>
              <w:t>0.5</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1011"/>
        </w:trPr>
        <w:tc>
          <w:tcPr>
            <w:tcW w:w="534" w:type="dxa"/>
            <w:vMerge/>
            <w:shd w:val="clear" w:color="auto" w:fill="auto"/>
            <w:vAlign w:val="center"/>
          </w:tcPr>
          <w:p w:rsidR="004C0A69" w:rsidRDefault="004C0A69" w:rsidP="00A24210">
            <w:pPr>
              <w:jc w:val="center"/>
              <w:rPr>
                <w:rFonts w:ascii="Times New Roman" w:hAnsi="Times New Roman"/>
                <w:sz w:val="24"/>
                <w:szCs w:val="24"/>
              </w:rPr>
            </w:pPr>
          </w:p>
        </w:tc>
        <w:tc>
          <w:tcPr>
            <w:tcW w:w="1134" w:type="dxa"/>
            <w:vMerge/>
            <w:shd w:val="clear" w:color="auto" w:fill="auto"/>
            <w:vAlign w:val="center"/>
          </w:tcPr>
          <w:p w:rsidR="004C0A69" w:rsidRDefault="004C0A69" w:rsidP="00A24210">
            <w:pPr>
              <w:rPr>
                <w:rFonts w:ascii="Times New Roman" w:hAnsi="Times New Roman"/>
                <w:sz w:val="24"/>
                <w:szCs w:val="24"/>
              </w:rPr>
            </w:pPr>
          </w:p>
        </w:tc>
        <w:tc>
          <w:tcPr>
            <w:tcW w:w="1842" w:type="dxa"/>
            <w:vMerge/>
            <w:shd w:val="clear" w:color="auto" w:fill="auto"/>
            <w:vAlign w:val="center"/>
          </w:tcPr>
          <w:p w:rsidR="004C0A69" w:rsidRDefault="004C0A69" w:rsidP="00A24210">
            <w:pPr>
              <w:jc w:val="center"/>
              <w:rPr>
                <w:rFonts w:ascii="Times New Roman" w:eastAsia="仿宋" w:hAnsi="Times New Roman"/>
                <w:sz w:val="24"/>
                <w:szCs w:val="24"/>
              </w:rPr>
            </w:pPr>
          </w:p>
        </w:tc>
        <w:tc>
          <w:tcPr>
            <w:tcW w:w="4395" w:type="dxa"/>
            <w:shd w:val="clear" w:color="auto" w:fill="auto"/>
            <w:vAlign w:val="center"/>
          </w:tcPr>
          <w:p w:rsidR="004C0A69" w:rsidRDefault="004C0A69" w:rsidP="00A24210">
            <w:pPr>
              <w:widowControl/>
              <w:textAlignment w:val="center"/>
              <w:rPr>
                <w:rFonts w:ascii="Times New Roman" w:hAnsi="Times New Roman"/>
                <w:sz w:val="24"/>
                <w:szCs w:val="24"/>
              </w:rPr>
            </w:pPr>
            <w:r>
              <w:rPr>
                <w:rFonts w:ascii="Times New Roman" w:hAnsi="Times New Roman"/>
                <w:kern w:val="0"/>
                <w:sz w:val="24"/>
                <w:szCs w:val="24"/>
                <w:lang w:bidi="ar"/>
              </w:rPr>
              <w:t>8</w:t>
            </w:r>
            <w:r>
              <w:rPr>
                <w:rFonts w:ascii="Times New Roman" w:hAnsi="Times New Roman"/>
                <w:sz w:val="24"/>
                <w:szCs w:val="24"/>
                <w:lang w:bidi="ar"/>
              </w:rPr>
              <w:t>.</w:t>
            </w:r>
            <w:r>
              <w:rPr>
                <w:rFonts w:ascii="Times New Roman" w:eastAsia="仿宋" w:hAnsi="Times New Roman"/>
                <w:kern w:val="0"/>
                <w:sz w:val="24"/>
                <w:szCs w:val="24"/>
                <w:lang w:bidi="ar"/>
              </w:rPr>
              <w:t>乡村旅游参与从业人员比例：本地村民旅游从业人数占本村户籍人口总数比例达到</w:t>
            </w:r>
            <w:r>
              <w:rPr>
                <w:rFonts w:ascii="Times New Roman" w:hAnsi="Times New Roman"/>
                <w:sz w:val="24"/>
                <w:szCs w:val="24"/>
                <w:lang w:bidi="ar"/>
              </w:rPr>
              <w:t>10%</w:t>
            </w:r>
            <w:r>
              <w:rPr>
                <w:rFonts w:ascii="Times New Roman" w:eastAsia="仿宋" w:hAnsi="Times New Roman"/>
                <w:kern w:val="0"/>
                <w:sz w:val="24"/>
                <w:szCs w:val="24"/>
                <w:lang w:bidi="ar"/>
              </w:rPr>
              <w:t>（含）以上得</w:t>
            </w:r>
            <w:r>
              <w:rPr>
                <w:rFonts w:ascii="Times New Roman" w:hAnsi="Times New Roman"/>
                <w:sz w:val="24"/>
                <w:szCs w:val="24"/>
                <w:lang w:bidi="ar"/>
              </w:rPr>
              <w:t>0.5</w:t>
            </w:r>
            <w:r>
              <w:rPr>
                <w:rFonts w:ascii="Times New Roman" w:eastAsia="仿宋" w:hAnsi="Times New Roman"/>
                <w:kern w:val="0"/>
                <w:sz w:val="24"/>
                <w:szCs w:val="24"/>
                <w:lang w:bidi="ar"/>
              </w:rPr>
              <w:t>分，占比每增加</w:t>
            </w:r>
            <w:r>
              <w:rPr>
                <w:rFonts w:ascii="Times New Roman" w:hAnsi="Times New Roman"/>
                <w:sz w:val="24"/>
                <w:szCs w:val="24"/>
                <w:lang w:bidi="ar"/>
              </w:rPr>
              <w:t>3%</w:t>
            </w:r>
            <w:r>
              <w:rPr>
                <w:rFonts w:ascii="Times New Roman" w:eastAsia="仿宋" w:hAnsi="Times New Roman"/>
                <w:kern w:val="0"/>
                <w:sz w:val="24"/>
                <w:szCs w:val="24"/>
                <w:lang w:bidi="ar"/>
              </w:rPr>
              <w:t>加</w:t>
            </w:r>
            <w:r>
              <w:rPr>
                <w:rFonts w:ascii="Times New Roman" w:hAnsi="Times New Roman"/>
                <w:sz w:val="24"/>
                <w:szCs w:val="24"/>
                <w:lang w:bidi="ar"/>
              </w:rPr>
              <w:t>0.2</w:t>
            </w:r>
            <w:r>
              <w:rPr>
                <w:rFonts w:ascii="Times New Roman" w:eastAsia="仿宋" w:hAnsi="Times New Roman"/>
                <w:kern w:val="0"/>
                <w:sz w:val="24"/>
                <w:szCs w:val="24"/>
                <w:lang w:bidi="ar"/>
              </w:rPr>
              <w:t>分，累计不超过</w:t>
            </w:r>
            <w:r>
              <w:rPr>
                <w:rFonts w:ascii="Times New Roman" w:hAnsi="Times New Roman"/>
                <w:sz w:val="24"/>
                <w:szCs w:val="24"/>
                <w:lang w:bidi="ar"/>
              </w:rPr>
              <w:t>1</w:t>
            </w:r>
            <w:r>
              <w:rPr>
                <w:rFonts w:ascii="Times New Roman" w:eastAsia="仿宋" w:hAnsi="Times New Roman"/>
                <w:kern w:val="0"/>
                <w:sz w:val="24"/>
                <w:szCs w:val="24"/>
                <w:lang w:bidi="ar"/>
              </w:rPr>
              <w:t>分。</w:t>
            </w:r>
          </w:p>
        </w:tc>
        <w:tc>
          <w:tcPr>
            <w:tcW w:w="612" w:type="dxa"/>
            <w:shd w:val="clear" w:color="auto" w:fill="auto"/>
            <w:vAlign w:val="center"/>
          </w:tcPr>
          <w:p w:rsidR="004C0A69" w:rsidRDefault="004C0A69" w:rsidP="00A24210">
            <w:pPr>
              <w:widowControl/>
              <w:jc w:val="center"/>
              <w:textAlignment w:val="center"/>
              <w:rPr>
                <w:rFonts w:ascii="Times New Roman" w:hAnsi="Times New Roman"/>
                <w:sz w:val="24"/>
                <w:szCs w:val="24"/>
              </w:rPr>
            </w:pPr>
          </w:p>
        </w:tc>
      </w:tr>
      <w:tr w:rsidR="004C0A69" w:rsidTr="00A24210">
        <w:trPr>
          <w:trHeight w:val="267"/>
        </w:trPr>
        <w:tc>
          <w:tcPr>
            <w:tcW w:w="3510" w:type="dxa"/>
            <w:gridSpan w:val="3"/>
            <w:shd w:val="clear" w:color="auto" w:fill="auto"/>
            <w:vAlign w:val="center"/>
          </w:tcPr>
          <w:p w:rsidR="004C0A69" w:rsidRDefault="004C0A69" w:rsidP="00A24210">
            <w:pPr>
              <w:jc w:val="center"/>
              <w:rPr>
                <w:rFonts w:ascii="Times New Roman" w:hAnsi="Times New Roman"/>
                <w:sz w:val="24"/>
                <w:szCs w:val="24"/>
              </w:rPr>
            </w:pPr>
            <w:r>
              <w:rPr>
                <w:rFonts w:ascii="Times New Roman" w:eastAsia="仿宋_GB2312" w:hAnsi="Times New Roman"/>
                <w:kern w:val="0"/>
                <w:sz w:val="24"/>
                <w:szCs w:val="24"/>
                <w:lang w:bidi="ar"/>
              </w:rPr>
              <w:t>合计</w:t>
            </w:r>
          </w:p>
        </w:tc>
        <w:tc>
          <w:tcPr>
            <w:tcW w:w="4395" w:type="dxa"/>
            <w:shd w:val="clear" w:color="auto" w:fill="auto"/>
            <w:vAlign w:val="center"/>
          </w:tcPr>
          <w:p w:rsidR="004C0A69" w:rsidRDefault="004C0A69" w:rsidP="00A24210">
            <w:pPr>
              <w:jc w:val="center"/>
              <w:rPr>
                <w:rFonts w:ascii="Times New Roman" w:hAnsi="Times New Roman"/>
                <w:sz w:val="24"/>
                <w:szCs w:val="24"/>
              </w:rPr>
            </w:pPr>
            <w:r>
              <w:rPr>
                <w:rFonts w:ascii="Times New Roman" w:eastAsia="仿宋_GB2312" w:hAnsi="Times New Roman"/>
                <w:kern w:val="0"/>
                <w:sz w:val="24"/>
                <w:szCs w:val="24"/>
                <w:lang w:bidi="ar"/>
              </w:rPr>
              <w:t>70</w:t>
            </w:r>
            <w:r>
              <w:rPr>
                <w:rFonts w:ascii="Times New Roman" w:eastAsia="仿宋_GB2312" w:hAnsi="Times New Roman"/>
                <w:kern w:val="0"/>
                <w:sz w:val="24"/>
                <w:szCs w:val="24"/>
                <w:lang w:bidi="ar"/>
              </w:rPr>
              <w:t>分</w:t>
            </w:r>
          </w:p>
        </w:tc>
        <w:tc>
          <w:tcPr>
            <w:tcW w:w="612" w:type="dxa"/>
            <w:shd w:val="clear" w:color="auto" w:fill="auto"/>
            <w:vAlign w:val="center"/>
          </w:tcPr>
          <w:p w:rsidR="004C0A69" w:rsidRDefault="004C0A69" w:rsidP="00A24210">
            <w:pPr>
              <w:jc w:val="center"/>
              <w:rPr>
                <w:rFonts w:ascii="Times New Roman" w:hAnsi="Times New Roman"/>
                <w:sz w:val="24"/>
                <w:szCs w:val="24"/>
              </w:rPr>
            </w:pPr>
          </w:p>
        </w:tc>
      </w:tr>
    </w:tbl>
    <w:p w:rsidR="004C0A69" w:rsidRDefault="004C0A69" w:rsidP="004C0A69">
      <w:pPr>
        <w:spacing w:line="576" w:lineRule="exact"/>
        <w:rPr>
          <w:rFonts w:ascii="Times New Roman" w:eastAsia="仿宋_GB2312" w:hAnsi="Times New Roman"/>
          <w:b/>
          <w:bCs/>
          <w:sz w:val="32"/>
          <w:szCs w:val="24"/>
        </w:rPr>
      </w:pPr>
    </w:p>
    <w:p w:rsidR="004C0A69" w:rsidRDefault="004C0A69" w:rsidP="004C0A69">
      <w:pPr>
        <w:spacing w:line="576" w:lineRule="exact"/>
        <w:rPr>
          <w:rFonts w:ascii="Times New Roman" w:eastAsia="仿宋_GB2312" w:hAnsi="Times New Roman"/>
          <w:b/>
          <w:bCs/>
          <w:sz w:val="32"/>
          <w:szCs w:val="24"/>
        </w:rPr>
      </w:pPr>
    </w:p>
    <w:p w:rsidR="004C0A69" w:rsidRDefault="004C0A69" w:rsidP="004C0A69">
      <w:pPr>
        <w:spacing w:line="576" w:lineRule="exact"/>
        <w:rPr>
          <w:rFonts w:ascii="Times New Roman" w:eastAsia="仿宋_GB2312" w:hAnsi="Times New Roman"/>
          <w:b/>
          <w:bCs/>
          <w:sz w:val="32"/>
          <w:szCs w:val="24"/>
        </w:rPr>
      </w:pPr>
    </w:p>
    <w:p w:rsidR="004C0A69" w:rsidRDefault="004C0A69" w:rsidP="004C0A69">
      <w:pPr>
        <w:spacing w:line="576" w:lineRule="exact"/>
        <w:rPr>
          <w:rFonts w:ascii="Times New Roman" w:eastAsia="仿宋_GB2312" w:hAnsi="Times New Roman"/>
          <w:b/>
          <w:bCs/>
          <w:sz w:val="32"/>
          <w:szCs w:val="24"/>
        </w:rPr>
      </w:pPr>
    </w:p>
    <w:p w:rsidR="004C0A69" w:rsidRDefault="004C0A69" w:rsidP="004C0A69">
      <w:pPr>
        <w:spacing w:line="576" w:lineRule="exact"/>
        <w:rPr>
          <w:rFonts w:ascii="Times New Roman" w:eastAsia="仿宋_GB2312" w:hAnsi="Times New Roman"/>
          <w:b/>
          <w:bCs/>
          <w:sz w:val="32"/>
          <w:szCs w:val="24"/>
        </w:rPr>
      </w:pPr>
    </w:p>
    <w:p w:rsidR="004C0A69" w:rsidRDefault="004C0A69" w:rsidP="004C0A69">
      <w:pPr>
        <w:spacing w:line="576" w:lineRule="exact"/>
        <w:rPr>
          <w:rFonts w:ascii="Times New Roman" w:eastAsia="仿宋_GB2312" w:hAnsi="Times New Roman"/>
          <w:b/>
          <w:bCs/>
          <w:sz w:val="32"/>
          <w:szCs w:val="24"/>
        </w:rPr>
      </w:pPr>
    </w:p>
    <w:p w:rsidR="004C0A69" w:rsidRDefault="004C0A69" w:rsidP="004C0A69">
      <w:pPr>
        <w:spacing w:before="300" w:after="120" w:line="576" w:lineRule="exact"/>
        <w:outlineLvl w:val="2"/>
        <w:rPr>
          <w:rFonts w:ascii="Times New Roman" w:eastAsia="黑体" w:hAnsi="Times New Roman"/>
          <w:sz w:val="32"/>
          <w:szCs w:val="32"/>
        </w:rPr>
      </w:pPr>
      <w:r>
        <w:rPr>
          <w:rFonts w:ascii="黑体" w:eastAsia="黑体" w:hAnsi="黑体" w:cs="黑体" w:hint="eastAsia"/>
          <w:sz w:val="32"/>
          <w:szCs w:val="32"/>
        </w:rPr>
        <w:lastRenderedPageBreak/>
        <w:t>附</w:t>
      </w:r>
      <w:r>
        <w:rPr>
          <w:rFonts w:ascii="黑体" w:eastAsia="黑体" w:hAnsi="黑体" w:cs="黑体" w:hint="eastAsia"/>
          <w:color w:val="000000"/>
          <w:sz w:val="32"/>
          <w:szCs w:val="32"/>
        </w:rPr>
        <w:t>件</w:t>
      </w:r>
      <w:r>
        <w:rPr>
          <w:rFonts w:ascii="黑体" w:eastAsia="黑体" w:hAnsi="黑体" w:cs="黑体" w:hint="eastAsia"/>
          <w:sz w:val="32"/>
          <w:szCs w:val="32"/>
        </w:rPr>
        <w:t>3</w:t>
      </w:r>
    </w:p>
    <w:p w:rsidR="004C0A69" w:rsidRDefault="004C0A69" w:rsidP="004C0A69">
      <w:pPr>
        <w:spacing w:before="300" w:after="120" w:line="700" w:lineRule="exact"/>
        <w:jc w:val="center"/>
        <w:outlineLvl w:val="2"/>
        <w:rPr>
          <w:rFonts w:ascii="方正小标宋简体" w:eastAsia="方正小标宋简体" w:hAnsi="仿宋"/>
          <w:color w:val="000000"/>
          <w:sz w:val="32"/>
          <w:szCs w:val="32"/>
        </w:rPr>
      </w:pPr>
      <w:r>
        <w:rPr>
          <w:rFonts w:ascii="方正小标宋简体" w:eastAsia="方正小标宋简体" w:hAnsi="仿宋"/>
          <w:color w:val="000000"/>
          <w:sz w:val="32"/>
          <w:szCs w:val="32"/>
        </w:rPr>
        <w:t>西藏自治区旅游强村试点</w:t>
      </w:r>
      <w:r>
        <w:rPr>
          <w:rFonts w:ascii="方正小标宋简体" w:eastAsia="方正小标宋简体" w:hAnsi="仿宋" w:hint="eastAsia"/>
          <w:color w:val="000000"/>
          <w:sz w:val="32"/>
          <w:szCs w:val="32"/>
        </w:rPr>
        <w:t>打造</w:t>
      </w:r>
      <w:r>
        <w:rPr>
          <w:rFonts w:ascii="方正小标宋简体" w:eastAsia="方正小标宋简体" w:hAnsi="仿宋"/>
          <w:color w:val="000000"/>
          <w:sz w:val="32"/>
          <w:szCs w:val="32"/>
        </w:rPr>
        <w:t>方案评分表</w:t>
      </w:r>
    </w:p>
    <w:p w:rsidR="004C0A69" w:rsidRDefault="004C0A69" w:rsidP="004C0A69">
      <w:pPr>
        <w:rPr>
          <w:szCs w:val="24"/>
        </w:rPr>
      </w:pP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946"/>
        <w:gridCol w:w="1782"/>
        <w:gridCol w:w="4568"/>
        <w:gridCol w:w="641"/>
      </w:tblGrid>
      <w:tr w:rsidR="004C0A69" w:rsidTr="00A24210">
        <w:trPr>
          <w:trHeight w:val="259"/>
        </w:trPr>
        <w:tc>
          <w:tcPr>
            <w:tcW w:w="580" w:type="dxa"/>
            <w:shd w:val="clear" w:color="auto" w:fill="auto"/>
            <w:vAlign w:val="center"/>
          </w:tcPr>
          <w:p w:rsidR="004C0A69" w:rsidRDefault="004C0A69" w:rsidP="00A24210">
            <w:pPr>
              <w:widowControl/>
              <w:jc w:val="center"/>
              <w:textAlignment w:val="center"/>
              <w:rPr>
                <w:rFonts w:ascii="黑体" w:eastAsia="黑体" w:hAnsi="黑体"/>
                <w:bCs/>
                <w:sz w:val="24"/>
                <w:szCs w:val="24"/>
              </w:rPr>
            </w:pPr>
            <w:r>
              <w:rPr>
                <w:rFonts w:ascii="黑体" w:eastAsia="黑体" w:hAnsi="黑体"/>
                <w:bCs/>
                <w:kern w:val="0"/>
                <w:sz w:val="24"/>
                <w:szCs w:val="24"/>
                <w:lang w:bidi="ar"/>
              </w:rPr>
              <w:t>序号</w:t>
            </w:r>
          </w:p>
        </w:tc>
        <w:tc>
          <w:tcPr>
            <w:tcW w:w="946" w:type="dxa"/>
            <w:shd w:val="clear" w:color="auto" w:fill="auto"/>
            <w:vAlign w:val="center"/>
          </w:tcPr>
          <w:p w:rsidR="004C0A69" w:rsidRDefault="004C0A69" w:rsidP="00A24210">
            <w:pPr>
              <w:widowControl/>
              <w:jc w:val="center"/>
              <w:textAlignment w:val="center"/>
              <w:rPr>
                <w:rFonts w:ascii="黑体" w:eastAsia="黑体" w:hAnsi="黑体"/>
                <w:bCs/>
                <w:sz w:val="24"/>
                <w:szCs w:val="24"/>
              </w:rPr>
            </w:pPr>
            <w:r>
              <w:rPr>
                <w:rFonts w:ascii="黑体" w:eastAsia="黑体" w:hAnsi="黑体"/>
                <w:bCs/>
                <w:kern w:val="0"/>
                <w:sz w:val="24"/>
                <w:szCs w:val="24"/>
                <w:lang w:bidi="ar"/>
              </w:rPr>
              <w:t>类别</w:t>
            </w:r>
          </w:p>
        </w:tc>
        <w:tc>
          <w:tcPr>
            <w:tcW w:w="1782" w:type="dxa"/>
            <w:shd w:val="clear" w:color="auto" w:fill="auto"/>
            <w:vAlign w:val="center"/>
          </w:tcPr>
          <w:p w:rsidR="004C0A69" w:rsidRDefault="004C0A69" w:rsidP="00A24210">
            <w:pPr>
              <w:widowControl/>
              <w:jc w:val="center"/>
              <w:textAlignment w:val="center"/>
              <w:rPr>
                <w:rFonts w:ascii="黑体" w:eastAsia="黑体" w:hAnsi="黑体"/>
                <w:bCs/>
                <w:sz w:val="24"/>
                <w:szCs w:val="24"/>
              </w:rPr>
            </w:pPr>
            <w:r>
              <w:rPr>
                <w:rFonts w:ascii="黑体" w:eastAsia="黑体" w:hAnsi="黑体"/>
                <w:bCs/>
                <w:kern w:val="0"/>
                <w:sz w:val="24"/>
                <w:szCs w:val="24"/>
                <w:lang w:bidi="ar"/>
              </w:rPr>
              <w:t>评选条件</w:t>
            </w:r>
          </w:p>
        </w:tc>
        <w:tc>
          <w:tcPr>
            <w:tcW w:w="4568" w:type="dxa"/>
            <w:shd w:val="clear" w:color="auto" w:fill="auto"/>
            <w:vAlign w:val="center"/>
          </w:tcPr>
          <w:p w:rsidR="004C0A69" w:rsidRDefault="004C0A69" w:rsidP="00A24210">
            <w:pPr>
              <w:widowControl/>
              <w:jc w:val="center"/>
              <w:textAlignment w:val="center"/>
              <w:rPr>
                <w:rFonts w:ascii="黑体" w:eastAsia="黑体" w:hAnsi="黑体"/>
                <w:bCs/>
                <w:sz w:val="24"/>
                <w:szCs w:val="24"/>
              </w:rPr>
            </w:pPr>
            <w:r>
              <w:rPr>
                <w:rFonts w:ascii="黑体" w:eastAsia="黑体" w:hAnsi="黑体"/>
                <w:bCs/>
                <w:kern w:val="0"/>
                <w:sz w:val="24"/>
                <w:szCs w:val="24"/>
                <w:lang w:bidi="ar"/>
              </w:rPr>
              <w:t>具体要求</w:t>
            </w:r>
          </w:p>
        </w:tc>
        <w:tc>
          <w:tcPr>
            <w:tcW w:w="641" w:type="dxa"/>
            <w:shd w:val="clear" w:color="auto" w:fill="auto"/>
            <w:vAlign w:val="center"/>
          </w:tcPr>
          <w:p w:rsidR="004C0A69" w:rsidRDefault="004C0A69" w:rsidP="00A24210">
            <w:pPr>
              <w:widowControl/>
              <w:jc w:val="center"/>
              <w:textAlignment w:val="center"/>
              <w:rPr>
                <w:rFonts w:ascii="黑体" w:eastAsia="黑体" w:hAnsi="黑体"/>
                <w:bCs/>
                <w:sz w:val="24"/>
                <w:szCs w:val="24"/>
              </w:rPr>
            </w:pPr>
            <w:r>
              <w:rPr>
                <w:rFonts w:ascii="黑体" w:eastAsia="黑体" w:hAnsi="黑体"/>
                <w:bCs/>
                <w:kern w:val="0"/>
                <w:sz w:val="24"/>
                <w:szCs w:val="24"/>
                <w:lang w:bidi="ar"/>
              </w:rPr>
              <w:t>得分</w:t>
            </w:r>
          </w:p>
        </w:tc>
      </w:tr>
      <w:tr w:rsidR="004C0A69" w:rsidTr="00A24210">
        <w:trPr>
          <w:trHeight w:val="1262"/>
        </w:trPr>
        <w:tc>
          <w:tcPr>
            <w:tcW w:w="580"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1</w:t>
            </w:r>
          </w:p>
        </w:tc>
        <w:tc>
          <w:tcPr>
            <w:tcW w:w="946"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基本情况（4分）</w:t>
            </w:r>
          </w:p>
        </w:tc>
        <w:tc>
          <w:tcPr>
            <w:tcW w:w="1782"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资源条件与发展潜力</w:t>
            </w:r>
          </w:p>
        </w:tc>
        <w:tc>
          <w:tcPr>
            <w:tcW w:w="4568" w:type="dxa"/>
            <w:shd w:val="clear" w:color="auto" w:fill="auto"/>
            <w:vAlign w:val="center"/>
          </w:tcPr>
          <w:p w:rsidR="004C0A69" w:rsidRDefault="004C0A69" w:rsidP="00A24210">
            <w:pPr>
              <w:widowControl/>
              <w:numPr>
                <w:ilvl w:val="0"/>
                <w:numId w:val="2"/>
              </w:numPr>
              <w:jc w:val="left"/>
              <w:textAlignment w:val="center"/>
              <w:rPr>
                <w:rFonts w:ascii="仿宋" w:eastAsia="仿宋" w:hAnsi="仿宋"/>
                <w:sz w:val="24"/>
                <w:szCs w:val="24"/>
              </w:rPr>
            </w:pPr>
            <w:r>
              <w:rPr>
                <w:rFonts w:ascii="仿宋" w:eastAsia="仿宋" w:hAnsi="仿宋"/>
                <w:sz w:val="24"/>
                <w:szCs w:val="24"/>
              </w:rPr>
              <w:t>区位条件优越，交通可达性强（1.5分）；2.自然与人文资源禀赋突出，特色鲜明，具有较高开发价值（1.5分）；</w:t>
            </w:r>
          </w:p>
          <w:p w:rsidR="004C0A69" w:rsidRDefault="004C0A69" w:rsidP="00A24210">
            <w:pPr>
              <w:widowControl/>
              <w:numPr>
                <w:ilvl w:val="255"/>
                <w:numId w:val="0"/>
              </w:numPr>
              <w:jc w:val="left"/>
              <w:textAlignment w:val="center"/>
              <w:rPr>
                <w:rFonts w:ascii="仿宋" w:eastAsia="仿宋" w:hAnsi="仿宋"/>
                <w:sz w:val="24"/>
                <w:szCs w:val="24"/>
              </w:rPr>
            </w:pPr>
            <w:r>
              <w:rPr>
                <w:rFonts w:ascii="仿宋" w:eastAsia="仿宋" w:hAnsi="仿宋"/>
                <w:sz w:val="24"/>
                <w:szCs w:val="24"/>
              </w:rPr>
              <w:t>3.对乡村旅游发展现状、潜力和制约因素分析客观、全面（1分）。</w:t>
            </w:r>
          </w:p>
        </w:tc>
        <w:tc>
          <w:tcPr>
            <w:tcW w:w="641" w:type="dxa"/>
            <w:shd w:val="clear" w:color="auto" w:fill="auto"/>
            <w:vAlign w:val="center"/>
          </w:tcPr>
          <w:p w:rsidR="004C0A69" w:rsidRDefault="004C0A69" w:rsidP="00A24210">
            <w:pPr>
              <w:widowControl/>
              <w:jc w:val="center"/>
              <w:textAlignment w:val="center"/>
              <w:rPr>
                <w:rFonts w:ascii="仿宋" w:eastAsia="仿宋" w:hAnsi="仿宋"/>
                <w:sz w:val="24"/>
                <w:szCs w:val="24"/>
              </w:rPr>
            </w:pPr>
          </w:p>
        </w:tc>
      </w:tr>
      <w:tr w:rsidR="004C0A69" w:rsidTr="00A24210">
        <w:trPr>
          <w:trHeight w:val="511"/>
        </w:trPr>
        <w:tc>
          <w:tcPr>
            <w:tcW w:w="580"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2</w:t>
            </w:r>
          </w:p>
        </w:tc>
        <w:tc>
          <w:tcPr>
            <w:tcW w:w="946" w:type="dxa"/>
            <w:vMerge w:val="restart"/>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已开展工作与成效（4分）</w:t>
            </w:r>
          </w:p>
        </w:tc>
        <w:tc>
          <w:tcPr>
            <w:tcW w:w="1782"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工作基础与政策利用</w:t>
            </w:r>
          </w:p>
        </w:tc>
        <w:tc>
          <w:tcPr>
            <w:tcW w:w="4568" w:type="dxa"/>
            <w:shd w:val="clear" w:color="auto" w:fill="auto"/>
            <w:vAlign w:val="center"/>
          </w:tcPr>
          <w:p w:rsidR="004C0A69" w:rsidRDefault="004C0A69" w:rsidP="00A24210">
            <w:pPr>
              <w:widowControl/>
              <w:jc w:val="left"/>
              <w:textAlignment w:val="center"/>
              <w:rPr>
                <w:rFonts w:ascii="仿宋" w:eastAsia="仿宋" w:hAnsi="仿宋"/>
                <w:sz w:val="24"/>
                <w:szCs w:val="24"/>
              </w:rPr>
            </w:pPr>
            <w:r>
              <w:rPr>
                <w:rFonts w:ascii="仿宋" w:eastAsia="仿宋" w:hAnsi="仿宋"/>
                <w:sz w:val="24"/>
                <w:szCs w:val="24"/>
              </w:rPr>
              <w:t>已实施的乡村旅游项目效益显著，相关政策得到有效落实（1.5分）。</w:t>
            </w:r>
          </w:p>
        </w:tc>
        <w:tc>
          <w:tcPr>
            <w:tcW w:w="641" w:type="dxa"/>
            <w:shd w:val="clear" w:color="auto" w:fill="auto"/>
            <w:vAlign w:val="center"/>
          </w:tcPr>
          <w:p w:rsidR="004C0A69" w:rsidRDefault="004C0A69" w:rsidP="00A24210">
            <w:pPr>
              <w:widowControl/>
              <w:jc w:val="center"/>
              <w:textAlignment w:val="center"/>
              <w:rPr>
                <w:rFonts w:ascii="仿宋" w:eastAsia="仿宋" w:hAnsi="仿宋"/>
                <w:sz w:val="24"/>
                <w:szCs w:val="24"/>
              </w:rPr>
            </w:pPr>
          </w:p>
        </w:tc>
      </w:tr>
      <w:tr w:rsidR="004C0A69" w:rsidTr="00A24210">
        <w:trPr>
          <w:trHeight w:val="694"/>
        </w:trPr>
        <w:tc>
          <w:tcPr>
            <w:tcW w:w="580"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3</w:t>
            </w:r>
          </w:p>
        </w:tc>
        <w:tc>
          <w:tcPr>
            <w:tcW w:w="946" w:type="dxa"/>
            <w:vMerge/>
            <w:shd w:val="clear" w:color="auto" w:fill="auto"/>
            <w:vAlign w:val="center"/>
          </w:tcPr>
          <w:p w:rsidR="004C0A69" w:rsidRDefault="004C0A69" w:rsidP="00A24210">
            <w:pPr>
              <w:widowControl/>
              <w:jc w:val="center"/>
              <w:textAlignment w:val="center"/>
              <w:rPr>
                <w:rFonts w:ascii="仿宋" w:eastAsia="仿宋" w:hAnsi="仿宋"/>
                <w:sz w:val="24"/>
                <w:szCs w:val="24"/>
              </w:rPr>
            </w:pPr>
          </w:p>
        </w:tc>
        <w:tc>
          <w:tcPr>
            <w:tcW w:w="1782"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社会认可与设施水平</w:t>
            </w:r>
          </w:p>
        </w:tc>
        <w:tc>
          <w:tcPr>
            <w:tcW w:w="4568" w:type="dxa"/>
            <w:shd w:val="clear" w:color="auto" w:fill="auto"/>
            <w:vAlign w:val="center"/>
          </w:tcPr>
          <w:p w:rsidR="004C0A69" w:rsidRDefault="004C0A69" w:rsidP="00A24210">
            <w:pPr>
              <w:widowControl/>
              <w:jc w:val="left"/>
              <w:textAlignment w:val="center"/>
              <w:rPr>
                <w:rFonts w:ascii="仿宋" w:eastAsia="仿宋" w:hAnsi="仿宋"/>
                <w:sz w:val="24"/>
                <w:szCs w:val="24"/>
              </w:rPr>
            </w:pPr>
            <w:r>
              <w:rPr>
                <w:rFonts w:ascii="仿宋" w:eastAsia="仿宋" w:hAnsi="仿宋"/>
                <w:sz w:val="24"/>
                <w:szCs w:val="24"/>
              </w:rPr>
              <w:t>1.获得过各级荣誉或媒体正面报道，具有一定社会知名度（1分）；2.现有产业基础扎实，旅游接待设施较为完备（0.5分）。</w:t>
            </w:r>
          </w:p>
        </w:tc>
        <w:tc>
          <w:tcPr>
            <w:tcW w:w="641" w:type="dxa"/>
            <w:shd w:val="clear" w:color="auto" w:fill="auto"/>
            <w:vAlign w:val="center"/>
          </w:tcPr>
          <w:p w:rsidR="004C0A69" w:rsidRDefault="004C0A69" w:rsidP="00A24210">
            <w:pPr>
              <w:widowControl/>
              <w:jc w:val="center"/>
              <w:textAlignment w:val="center"/>
              <w:rPr>
                <w:rFonts w:ascii="仿宋" w:eastAsia="仿宋" w:hAnsi="仿宋"/>
                <w:sz w:val="24"/>
                <w:szCs w:val="24"/>
              </w:rPr>
            </w:pPr>
          </w:p>
        </w:tc>
      </w:tr>
      <w:tr w:rsidR="004C0A69" w:rsidTr="00A24210">
        <w:trPr>
          <w:trHeight w:val="90"/>
        </w:trPr>
        <w:tc>
          <w:tcPr>
            <w:tcW w:w="580"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4</w:t>
            </w:r>
          </w:p>
        </w:tc>
        <w:tc>
          <w:tcPr>
            <w:tcW w:w="946" w:type="dxa"/>
            <w:vMerge/>
            <w:shd w:val="clear" w:color="auto" w:fill="auto"/>
            <w:vAlign w:val="center"/>
          </w:tcPr>
          <w:p w:rsidR="004C0A69" w:rsidRDefault="004C0A69" w:rsidP="00A24210">
            <w:pPr>
              <w:widowControl/>
              <w:jc w:val="center"/>
              <w:textAlignment w:val="center"/>
              <w:rPr>
                <w:rFonts w:ascii="仿宋" w:eastAsia="仿宋" w:hAnsi="仿宋"/>
                <w:sz w:val="24"/>
                <w:szCs w:val="24"/>
              </w:rPr>
            </w:pPr>
          </w:p>
        </w:tc>
        <w:tc>
          <w:tcPr>
            <w:tcW w:w="1782"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文化活力</w:t>
            </w:r>
          </w:p>
        </w:tc>
        <w:tc>
          <w:tcPr>
            <w:tcW w:w="4568" w:type="dxa"/>
            <w:shd w:val="clear" w:color="auto" w:fill="auto"/>
            <w:vAlign w:val="center"/>
          </w:tcPr>
          <w:p w:rsidR="004C0A69" w:rsidRDefault="004C0A69" w:rsidP="00A24210">
            <w:pPr>
              <w:widowControl/>
              <w:jc w:val="left"/>
              <w:textAlignment w:val="center"/>
              <w:rPr>
                <w:rFonts w:ascii="仿宋" w:eastAsia="仿宋" w:hAnsi="仿宋"/>
                <w:sz w:val="24"/>
                <w:szCs w:val="24"/>
              </w:rPr>
            </w:pPr>
            <w:r>
              <w:rPr>
                <w:rFonts w:ascii="仿宋" w:eastAsia="仿宋" w:hAnsi="仿宋"/>
                <w:sz w:val="24"/>
                <w:szCs w:val="24"/>
              </w:rPr>
              <w:t>非遗得到有效传承，定期举办特色民俗文化活动（1分）。</w:t>
            </w:r>
          </w:p>
        </w:tc>
        <w:tc>
          <w:tcPr>
            <w:tcW w:w="641" w:type="dxa"/>
            <w:shd w:val="clear" w:color="auto" w:fill="auto"/>
            <w:vAlign w:val="center"/>
          </w:tcPr>
          <w:p w:rsidR="004C0A69" w:rsidRDefault="004C0A69" w:rsidP="00A24210">
            <w:pPr>
              <w:widowControl/>
              <w:jc w:val="center"/>
              <w:textAlignment w:val="center"/>
              <w:rPr>
                <w:rFonts w:ascii="仿宋" w:eastAsia="仿宋" w:hAnsi="仿宋"/>
                <w:sz w:val="24"/>
                <w:szCs w:val="24"/>
              </w:rPr>
            </w:pPr>
          </w:p>
        </w:tc>
      </w:tr>
      <w:tr w:rsidR="004C0A69" w:rsidTr="00A24210">
        <w:trPr>
          <w:trHeight w:val="194"/>
        </w:trPr>
        <w:tc>
          <w:tcPr>
            <w:tcW w:w="580"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5</w:t>
            </w:r>
          </w:p>
        </w:tc>
        <w:tc>
          <w:tcPr>
            <w:tcW w:w="946" w:type="dxa"/>
            <w:vMerge w:val="restart"/>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建设目标与定位（5分）</w:t>
            </w:r>
          </w:p>
        </w:tc>
        <w:tc>
          <w:tcPr>
            <w:tcW w:w="1782"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战略方向</w:t>
            </w:r>
          </w:p>
        </w:tc>
        <w:tc>
          <w:tcPr>
            <w:tcW w:w="4568" w:type="dxa"/>
            <w:shd w:val="clear" w:color="auto" w:fill="auto"/>
            <w:vAlign w:val="center"/>
          </w:tcPr>
          <w:p w:rsidR="004C0A69" w:rsidRDefault="004C0A69" w:rsidP="00A24210">
            <w:pPr>
              <w:widowControl/>
              <w:jc w:val="left"/>
              <w:textAlignment w:val="center"/>
              <w:rPr>
                <w:rFonts w:ascii="仿宋" w:eastAsia="仿宋" w:hAnsi="仿宋"/>
                <w:sz w:val="24"/>
                <w:szCs w:val="24"/>
              </w:rPr>
            </w:pPr>
            <w:r>
              <w:rPr>
                <w:rFonts w:ascii="仿宋" w:eastAsia="仿宋" w:hAnsi="仿宋"/>
                <w:sz w:val="24"/>
                <w:szCs w:val="24"/>
              </w:rPr>
              <w:t>发展方向明确，定位精准，与周边村落相比差异化优势突出（2分）。</w:t>
            </w:r>
          </w:p>
        </w:tc>
        <w:tc>
          <w:tcPr>
            <w:tcW w:w="641" w:type="dxa"/>
            <w:shd w:val="clear" w:color="auto" w:fill="auto"/>
            <w:vAlign w:val="center"/>
          </w:tcPr>
          <w:p w:rsidR="004C0A69" w:rsidRDefault="004C0A69" w:rsidP="00A24210">
            <w:pPr>
              <w:widowControl/>
              <w:jc w:val="center"/>
              <w:textAlignment w:val="center"/>
              <w:rPr>
                <w:rFonts w:ascii="仿宋" w:eastAsia="仿宋" w:hAnsi="仿宋"/>
                <w:sz w:val="24"/>
                <w:szCs w:val="24"/>
              </w:rPr>
            </w:pPr>
          </w:p>
        </w:tc>
      </w:tr>
      <w:tr w:rsidR="004C0A69" w:rsidTr="00A24210">
        <w:trPr>
          <w:trHeight w:val="90"/>
        </w:trPr>
        <w:tc>
          <w:tcPr>
            <w:tcW w:w="580"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6</w:t>
            </w:r>
          </w:p>
        </w:tc>
        <w:tc>
          <w:tcPr>
            <w:tcW w:w="946" w:type="dxa"/>
            <w:vMerge/>
            <w:shd w:val="clear" w:color="auto" w:fill="auto"/>
            <w:vAlign w:val="center"/>
          </w:tcPr>
          <w:p w:rsidR="004C0A69" w:rsidRDefault="004C0A69" w:rsidP="00A24210">
            <w:pPr>
              <w:widowControl/>
              <w:jc w:val="center"/>
              <w:textAlignment w:val="center"/>
              <w:rPr>
                <w:rFonts w:ascii="仿宋" w:eastAsia="仿宋" w:hAnsi="仿宋"/>
                <w:sz w:val="24"/>
                <w:szCs w:val="24"/>
              </w:rPr>
            </w:pPr>
          </w:p>
        </w:tc>
        <w:tc>
          <w:tcPr>
            <w:tcW w:w="1782"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形象定位</w:t>
            </w:r>
          </w:p>
        </w:tc>
        <w:tc>
          <w:tcPr>
            <w:tcW w:w="4568" w:type="dxa"/>
            <w:shd w:val="clear" w:color="auto" w:fill="auto"/>
            <w:vAlign w:val="center"/>
          </w:tcPr>
          <w:p w:rsidR="004C0A69" w:rsidRDefault="004C0A69" w:rsidP="00A24210">
            <w:pPr>
              <w:widowControl/>
              <w:jc w:val="left"/>
              <w:textAlignment w:val="center"/>
              <w:rPr>
                <w:rFonts w:ascii="仿宋" w:eastAsia="仿宋" w:hAnsi="仿宋"/>
                <w:sz w:val="24"/>
                <w:szCs w:val="24"/>
              </w:rPr>
            </w:pPr>
            <w:r>
              <w:rPr>
                <w:rFonts w:ascii="仿宋" w:eastAsia="仿宋" w:hAnsi="仿宋"/>
                <w:sz w:val="24"/>
                <w:szCs w:val="24"/>
              </w:rPr>
              <w:t>主题形象富有辨识度和感染力，易于传播与记忆（1.5分）。</w:t>
            </w:r>
          </w:p>
        </w:tc>
        <w:tc>
          <w:tcPr>
            <w:tcW w:w="641" w:type="dxa"/>
            <w:shd w:val="clear" w:color="auto" w:fill="auto"/>
            <w:vAlign w:val="center"/>
          </w:tcPr>
          <w:p w:rsidR="004C0A69" w:rsidRDefault="004C0A69" w:rsidP="00A24210">
            <w:pPr>
              <w:widowControl/>
              <w:jc w:val="center"/>
              <w:textAlignment w:val="center"/>
              <w:rPr>
                <w:rFonts w:ascii="仿宋" w:eastAsia="仿宋" w:hAnsi="仿宋"/>
                <w:sz w:val="24"/>
                <w:szCs w:val="24"/>
              </w:rPr>
            </w:pPr>
          </w:p>
        </w:tc>
      </w:tr>
      <w:tr w:rsidR="004C0A69" w:rsidTr="00A24210">
        <w:trPr>
          <w:trHeight w:val="694"/>
        </w:trPr>
        <w:tc>
          <w:tcPr>
            <w:tcW w:w="580"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7</w:t>
            </w:r>
          </w:p>
        </w:tc>
        <w:tc>
          <w:tcPr>
            <w:tcW w:w="946" w:type="dxa"/>
            <w:vMerge/>
            <w:shd w:val="clear" w:color="auto" w:fill="auto"/>
            <w:vAlign w:val="center"/>
          </w:tcPr>
          <w:p w:rsidR="004C0A69" w:rsidRDefault="004C0A69" w:rsidP="00A24210">
            <w:pPr>
              <w:widowControl/>
              <w:jc w:val="center"/>
              <w:textAlignment w:val="center"/>
              <w:rPr>
                <w:rFonts w:ascii="仿宋" w:eastAsia="仿宋" w:hAnsi="仿宋"/>
                <w:sz w:val="24"/>
                <w:szCs w:val="24"/>
              </w:rPr>
            </w:pPr>
          </w:p>
        </w:tc>
        <w:tc>
          <w:tcPr>
            <w:tcW w:w="1782"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指标体系</w:t>
            </w:r>
          </w:p>
        </w:tc>
        <w:tc>
          <w:tcPr>
            <w:tcW w:w="4568" w:type="dxa"/>
            <w:shd w:val="clear" w:color="auto" w:fill="auto"/>
            <w:vAlign w:val="center"/>
          </w:tcPr>
          <w:p w:rsidR="004C0A69" w:rsidRDefault="004C0A69" w:rsidP="00A24210">
            <w:pPr>
              <w:widowControl/>
              <w:jc w:val="left"/>
              <w:textAlignment w:val="center"/>
              <w:rPr>
                <w:rFonts w:ascii="仿宋" w:eastAsia="仿宋" w:hAnsi="仿宋"/>
                <w:sz w:val="24"/>
                <w:szCs w:val="24"/>
              </w:rPr>
            </w:pPr>
            <w:r>
              <w:rPr>
                <w:rFonts w:ascii="仿宋" w:eastAsia="仿宋" w:hAnsi="仿宋"/>
                <w:sz w:val="24"/>
                <w:szCs w:val="24"/>
              </w:rPr>
              <w:t>建设目标体系完整，量化指标科学、可测量，涵盖资源保护、业态开发、设施配套、综合效益等关键维度（1.5分）。</w:t>
            </w:r>
          </w:p>
        </w:tc>
        <w:tc>
          <w:tcPr>
            <w:tcW w:w="641" w:type="dxa"/>
            <w:shd w:val="clear" w:color="auto" w:fill="auto"/>
            <w:vAlign w:val="center"/>
          </w:tcPr>
          <w:p w:rsidR="004C0A69" w:rsidRDefault="004C0A69" w:rsidP="00A24210">
            <w:pPr>
              <w:widowControl/>
              <w:jc w:val="center"/>
              <w:textAlignment w:val="center"/>
              <w:rPr>
                <w:rFonts w:ascii="仿宋" w:eastAsia="仿宋" w:hAnsi="仿宋"/>
                <w:sz w:val="24"/>
                <w:szCs w:val="24"/>
              </w:rPr>
            </w:pPr>
          </w:p>
        </w:tc>
      </w:tr>
      <w:tr w:rsidR="004C0A69" w:rsidTr="00A24210">
        <w:trPr>
          <w:trHeight w:val="133"/>
        </w:trPr>
        <w:tc>
          <w:tcPr>
            <w:tcW w:w="580"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8</w:t>
            </w:r>
          </w:p>
        </w:tc>
        <w:tc>
          <w:tcPr>
            <w:tcW w:w="946" w:type="dxa"/>
            <w:vMerge w:val="restart"/>
            <w:shd w:val="clear" w:color="auto" w:fill="auto"/>
            <w:vAlign w:val="center"/>
          </w:tcPr>
          <w:p w:rsidR="004C0A69" w:rsidRDefault="004C0A69" w:rsidP="00A24210">
            <w:pPr>
              <w:widowControl/>
              <w:jc w:val="center"/>
              <w:textAlignment w:val="center"/>
              <w:rPr>
                <w:rFonts w:ascii="仿宋" w:eastAsia="仿宋" w:hAnsi="仿宋"/>
                <w:sz w:val="24"/>
                <w:szCs w:val="24"/>
              </w:rPr>
            </w:pPr>
          </w:p>
          <w:p w:rsidR="004C0A69" w:rsidRDefault="004C0A69" w:rsidP="00A24210">
            <w:pPr>
              <w:widowControl/>
              <w:jc w:val="center"/>
              <w:textAlignment w:val="center"/>
              <w:rPr>
                <w:rFonts w:ascii="仿宋" w:eastAsia="仿宋" w:hAnsi="仿宋"/>
                <w:sz w:val="24"/>
                <w:szCs w:val="24"/>
              </w:rPr>
            </w:pPr>
          </w:p>
          <w:p w:rsidR="004C0A69" w:rsidRDefault="004C0A69" w:rsidP="00A24210">
            <w:pPr>
              <w:widowControl/>
              <w:textAlignment w:val="center"/>
              <w:rPr>
                <w:rFonts w:ascii="仿宋" w:eastAsia="仿宋" w:hAnsi="仿宋"/>
                <w:sz w:val="24"/>
                <w:szCs w:val="24"/>
              </w:rPr>
            </w:pPr>
            <w:r>
              <w:rPr>
                <w:rFonts w:ascii="仿宋" w:eastAsia="仿宋" w:hAnsi="仿宋"/>
                <w:sz w:val="24"/>
                <w:szCs w:val="24"/>
              </w:rPr>
              <w:t>主要任务与措施（17分）</w:t>
            </w:r>
          </w:p>
        </w:tc>
        <w:tc>
          <w:tcPr>
            <w:tcW w:w="1782"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资源开发与管理</w:t>
            </w:r>
          </w:p>
        </w:tc>
        <w:tc>
          <w:tcPr>
            <w:tcW w:w="4568" w:type="dxa"/>
            <w:shd w:val="clear" w:color="auto" w:fill="auto"/>
            <w:vAlign w:val="center"/>
          </w:tcPr>
          <w:p w:rsidR="004C0A69" w:rsidRDefault="004C0A69" w:rsidP="00A24210">
            <w:pPr>
              <w:widowControl/>
              <w:jc w:val="left"/>
              <w:textAlignment w:val="center"/>
              <w:rPr>
                <w:rFonts w:ascii="仿宋" w:eastAsia="仿宋" w:hAnsi="仿宋"/>
                <w:sz w:val="24"/>
                <w:szCs w:val="24"/>
              </w:rPr>
            </w:pPr>
            <w:r>
              <w:rPr>
                <w:rFonts w:ascii="仿宋" w:eastAsia="仿宋" w:hAnsi="仿宋"/>
                <w:sz w:val="24"/>
                <w:szCs w:val="24"/>
              </w:rPr>
              <w:t>制定专项规划，实现资源统一管理、一体化开发和品牌化运营。深度挖掘文化内涵，构建多层次、市场竞争力强的旅游产品体系（4分）。</w:t>
            </w:r>
          </w:p>
        </w:tc>
        <w:tc>
          <w:tcPr>
            <w:tcW w:w="641" w:type="dxa"/>
            <w:shd w:val="clear" w:color="auto" w:fill="auto"/>
            <w:vAlign w:val="center"/>
          </w:tcPr>
          <w:p w:rsidR="004C0A69" w:rsidRDefault="004C0A69" w:rsidP="00A24210">
            <w:pPr>
              <w:widowControl/>
              <w:jc w:val="center"/>
              <w:textAlignment w:val="center"/>
              <w:rPr>
                <w:rFonts w:ascii="仿宋" w:eastAsia="仿宋" w:hAnsi="仿宋"/>
                <w:sz w:val="24"/>
                <w:szCs w:val="24"/>
              </w:rPr>
            </w:pPr>
          </w:p>
        </w:tc>
      </w:tr>
      <w:tr w:rsidR="004C0A69" w:rsidTr="00A24210">
        <w:trPr>
          <w:trHeight w:val="752"/>
        </w:trPr>
        <w:tc>
          <w:tcPr>
            <w:tcW w:w="580"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9</w:t>
            </w:r>
          </w:p>
        </w:tc>
        <w:tc>
          <w:tcPr>
            <w:tcW w:w="946" w:type="dxa"/>
            <w:vMerge/>
            <w:shd w:val="clear" w:color="auto" w:fill="auto"/>
            <w:vAlign w:val="center"/>
          </w:tcPr>
          <w:p w:rsidR="004C0A69" w:rsidRDefault="004C0A69" w:rsidP="00A24210">
            <w:pPr>
              <w:widowControl/>
              <w:jc w:val="center"/>
              <w:textAlignment w:val="center"/>
              <w:rPr>
                <w:rFonts w:ascii="仿宋" w:eastAsia="仿宋" w:hAnsi="仿宋"/>
                <w:sz w:val="24"/>
                <w:szCs w:val="24"/>
              </w:rPr>
            </w:pPr>
          </w:p>
        </w:tc>
        <w:tc>
          <w:tcPr>
            <w:tcW w:w="1782"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设施与服务保障</w:t>
            </w:r>
          </w:p>
        </w:tc>
        <w:tc>
          <w:tcPr>
            <w:tcW w:w="4568" w:type="dxa"/>
            <w:shd w:val="clear" w:color="auto" w:fill="auto"/>
            <w:vAlign w:val="center"/>
          </w:tcPr>
          <w:p w:rsidR="004C0A69" w:rsidRDefault="004C0A69" w:rsidP="00A24210">
            <w:pPr>
              <w:widowControl/>
              <w:jc w:val="left"/>
              <w:textAlignment w:val="center"/>
              <w:rPr>
                <w:rFonts w:ascii="仿宋" w:eastAsia="仿宋" w:hAnsi="仿宋"/>
                <w:sz w:val="24"/>
                <w:szCs w:val="24"/>
              </w:rPr>
            </w:pPr>
            <w:r>
              <w:rPr>
                <w:rFonts w:ascii="仿宋" w:eastAsia="仿宋" w:hAnsi="仿宋"/>
                <w:sz w:val="24"/>
                <w:szCs w:val="24"/>
              </w:rPr>
              <w:t>系统规划交通、水电、通信、环卫等基础设施升级。重点提升旅游厕所、停车场、游客中心、应急救援等公共服务设施的覆盖率与服务标准（3分）。</w:t>
            </w:r>
          </w:p>
        </w:tc>
        <w:tc>
          <w:tcPr>
            <w:tcW w:w="641" w:type="dxa"/>
            <w:shd w:val="clear" w:color="auto" w:fill="auto"/>
            <w:vAlign w:val="center"/>
          </w:tcPr>
          <w:p w:rsidR="004C0A69" w:rsidRDefault="004C0A69" w:rsidP="00A24210">
            <w:pPr>
              <w:widowControl/>
              <w:jc w:val="center"/>
              <w:textAlignment w:val="center"/>
              <w:rPr>
                <w:rFonts w:ascii="仿宋" w:eastAsia="仿宋" w:hAnsi="仿宋"/>
                <w:sz w:val="24"/>
                <w:szCs w:val="24"/>
              </w:rPr>
            </w:pPr>
          </w:p>
        </w:tc>
      </w:tr>
      <w:tr w:rsidR="004C0A69" w:rsidTr="00A24210">
        <w:trPr>
          <w:trHeight w:val="1262"/>
        </w:trPr>
        <w:tc>
          <w:tcPr>
            <w:tcW w:w="580"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10</w:t>
            </w:r>
          </w:p>
        </w:tc>
        <w:tc>
          <w:tcPr>
            <w:tcW w:w="946" w:type="dxa"/>
            <w:vMerge/>
            <w:shd w:val="clear" w:color="auto" w:fill="auto"/>
            <w:vAlign w:val="center"/>
          </w:tcPr>
          <w:p w:rsidR="004C0A69" w:rsidRDefault="004C0A69" w:rsidP="00A24210">
            <w:pPr>
              <w:widowControl/>
              <w:jc w:val="center"/>
              <w:textAlignment w:val="center"/>
              <w:rPr>
                <w:rFonts w:ascii="仿宋" w:eastAsia="仿宋" w:hAnsi="仿宋"/>
                <w:sz w:val="24"/>
                <w:szCs w:val="24"/>
              </w:rPr>
            </w:pPr>
          </w:p>
        </w:tc>
        <w:tc>
          <w:tcPr>
            <w:tcW w:w="1782"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产业融合与创新</w:t>
            </w:r>
          </w:p>
        </w:tc>
        <w:tc>
          <w:tcPr>
            <w:tcW w:w="4568" w:type="dxa"/>
            <w:shd w:val="clear" w:color="auto" w:fill="auto"/>
            <w:vAlign w:val="center"/>
          </w:tcPr>
          <w:p w:rsidR="004C0A69" w:rsidRDefault="004C0A69" w:rsidP="00A24210">
            <w:pPr>
              <w:widowControl/>
              <w:jc w:val="left"/>
              <w:textAlignment w:val="center"/>
              <w:rPr>
                <w:rFonts w:ascii="仿宋" w:eastAsia="仿宋" w:hAnsi="仿宋"/>
                <w:sz w:val="24"/>
                <w:szCs w:val="24"/>
              </w:rPr>
            </w:pPr>
            <w:r>
              <w:rPr>
                <w:rFonts w:ascii="仿宋" w:eastAsia="仿宋" w:hAnsi="仿宋"/>
                <w:sz w:val="24"/>
                <w:szCs w:val="24"/>
              </w:rPr>
              <w:t>1.推动旅游与农牧、文化、手工业深度融合，积极培育生态观光、非遗工坊、文创等新业态，构建“旅游+”产业生态（2分）；2.有明确的民宿品质提升计划和星级酒店、精品民宿引导发展措施，积极申报星级评定（2分）；3.有系统的从业人员技能</w:t>
            </w:r>
            <w:r>
              <w:rPr>
                <w:rFonts w:ascii="仿宋" w:eastAsia="仿宋" w:hAnsi="仿宋"/>
                <w:sz w:val="24"/>
                <w:szCs w:val="24"/>
              </w:rPr>
              <w:lastRenderedPageBreak/>
              <w:t>培训计划，措施具体，旨在全面提升接待服务规范性与专业性（1分）；4.注重特色美食和旅游商品的开发，思路清晰，能有效增强消费吸引力（1分）。</w:t>
            </w:r>
          </w:p>
        </w:tc>
        <w:tc>
          <w:tcPr>
            <w:tcW w:w="641" w:type="dxa"/>
            <w:shd w:val="clear" w:color="auto" w:fill="auto"/>
            <w:vAlign w:val="center"/>
          </w:tcPr>
          <w:p w:rsidR="004C0A69" w:rsidRDefault="004C0A69" w:rsidP="00A24210">
            <w:pPr>
              <w:widowControl/>
              <w:jc w:val="center"/>
              <w:textAlignment w:val="center"/>
              <w:rPr>
                <w:rFonts w:ascii="仿宋" w:eastAsia="仿宋" w:hAnsi="仿宋"/>
                <w:sz w:val="24"/>
                <w:szCs w:val="24"/>
              </w:rPr>
            </w:pPr>
          </w:p>
        </w:tc>
      </w:tr>
      <w:tr w:rsidR="004C0A69" w:rsidTr="00A24210">
        <w:trPr>
          <w:trHeight w:val="652"/>
        </w:trPr>
        <w:tc>
          <w:tcPr>
            <w:tcW w:w="580"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lastRenderedPageBreak/>
              <w:t>11</w:t>
            </w:r>
          </w:p>
        </w:tc>
        <w:tc>
          <w:tcPr>
            <w:tcW w:w="946" w:type="dxa"/>
            <w:vMerge/>
            <w:shd w:val="clear" w:color="auto" w:fill="auto"/>
            <w:vAlign w:val="center"/>
          </w:tcPr>
          <w:p w:rsidR="004C0A69" w:rsidRDefault="004C0A69" w:rsidP="00A24210">
            <w:pPr>
              <w:widowControl/>
              <w:jc w:val="center"/>
              <w:textAlignment w:val="center"/>
              <w:rPr>
                <w:rFonts w:ascii="仿宋" w:eastAsia="仿宋" w:hAnsi="仿宋"/>
                <w:sz w:val="24"/>
                <w:szCs w:val="24"/>
              </w:rPr>
            </w:pPr>
          </w:p>
        </w:tc>
        <w:tc>
          <w:tcPr>
            <w:tcW w:w="1782"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人居环境整治</w:t>
            </w:r>
          </w:p>
        </w:tc>
        <w:tc>
          <w:tcPr>
            <w:tcW w:w="4568" w:type="dxa"/>
            <w:shd w:val="clear" w:color="auto" w:fill="auto"/>
            <w:vAlign w:val="center"/>
          </w:tcPr>
          <w:p w:rsidR="004C0A69" w:rsidRDefault="004C0A69" w:rsidP="00A24210">
            <w:pPr>
              <w:widowControl/>
              <w:jc w:val="left"/>
              <w:textAlignment w:val="center"/>
              <w:rPr>
                <w:rFonts w:ascii="仿宋" w:eastAsia="仿宋" w:hAnsi="仿宋"/>
                <w:sz w:val="24"/>
                <w:szCs w:val="24"/>
              </w:rPr>
            </w:pPr>
            <w:r>
              <w:rPr>
                <w:rFonts w:ascii="仿宋" w:eastAsia="仿宋" w:hAnsi="仿宋"/>
                <w:sz w:val="24"/>
                <w:szCs w:val="24"/>
              </w:rPr>
              <w:t>注重传统风貌保护，民居立面、公共空间、景观节点改造措施得当。垃圾污水处理体系完善，建有长效管护机制，村容整洁、生态宜居（2分）。</w:t>
            </w:r>
          </w:p>
        </w:tc>
        <w:tc>
          <w:tcPr>
            <w:tcW w:w="641" w:type="dxa"/>
            <w:shd w:val="clear" w:color="auto" w:fill="auto"/>
            <w:vAlign w:val="center"/>
          </w:tcPr>
          <w:p w:rsidR="004C0A69" w:rsidRDefault="004C0A69" w:rsidP="00A24210">
            <w:pPr>
              <w:widowControl/>
              <w:jc w:val="center"/>
              <w:textAlignment w:val="center"/>
              <w:rPr>
                <w:rFonts w:ascii="仿宋" w:eastAsia="仿宋" w:hAnsi="仿宋"/>
                <w:sz w:val="24"/>
                <w:szCs w:val="24"/>
              </w:rPr>
            </w:pPr>
          </w:p>
        </w:tc>
      </w:tr>
      <w:tr w:rsidR="004C0A69" w:rsidTr="00A24210">
        <w:trPr>
          <w:trHeight w:val="1262"/>
        </w:trPr>
        <w:tc>
          <w:tcPr>
            <w:tcW w:w="580"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12</w:t>
            </w:r>
          </w:p>
        </w:tc>
        <w:tc>
          <w:tcPr>
            <w:tcW w:w="946" w:type="dxa"/>
            <w:vMerge/>
            <w:shd w:val="clear" w:color="auto" w:fill="auto"/>
            <w:vAlign w:val="center"/>
          </w:tcPr>
          <w:p w:rsidR="004C0A69" w:rsidRDefault="004C0A69" w:rsidP="00A24210">
            <w:pPr>
              <w:widowControl/>
              <w:jc w:val="center"/>
              <w:textAlignment w:val="center"/>
              <w:rPr>
                <w:rFonts w:ascii="仿宋" w:eastAsia="仿宋" w:hAnsi="仿宋"/>
                <w:sz w:val="24"/>
                <w:szCs w:val="24"/>
              </w:rPr>
            </w:pPr>
          </w:p>
        </w:tc>
        <w:tc>
          <w:tcPr>
            <w:tcW w:w="1782"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品牌与效益</w:t>
            </w:r>
          </w:p>
        </w:tc>
        <w:tc>
          <w:tcPr>
            <w:tcW w:w="4568" w:type="dxa"/>
            <w:shd w:val="clear" w:color="auto" w:fill="auto"/>
            <w:vAlign w:val="center"/>
          </w:tcPr>
          <w:p w:rsidR="004C0A69" w:rsidRDefault="004C0A69" w:rsidP="00A24210">
            <w:pPr>
              <w:widowControl/>
              <w:jc w:val="left"/>
              <w:textAlignment w:val="center"/>
              <w:rPr>
                <w:rFonts w:ascii="仿宋" w:eastAsia="仿宋" w:hAnsi="仿宋"/>
                <w:sz w:val="24"/>
                <w:szCs w:val="24"/>
              </w:rPr>
            </w:pPr>
            <w:r>
              <w:rPr>
                <w:rFonts w:ascii="仿宋" w:eastAsia="仿宋" w:hAnsi="仿宋"/>
                <w:sz w:val="24"/>
                <w:szCs w:val="24"/>
              </w:rPr>
              <w:t>1.有明确的A级旅游景区、美丽休闲乡村等重点品牌创建目标；2.措施能有效扩大游客规模、提升旅游收入、提高农牧民参与度和收益，综合效益显著（2分）。</w:t>
            </w:r>
          </w:p>
        </w:tc>
        <w:tc>
          <w:tcPr>
            <w:tcW w:w="641" w:type="dxa"/>
            <w:shd w:val="clear" w:color="auto" w:fill="auto"/>
            <w:vAlign w:val="center"/>
          </w:tcPr>
          <w:p w:rsidR="004C0A69" w:rsidRDefault="004C0A69" w:rsidP="00A24210">
            <w:pPr>
              <w:widowControl/>
              <w:jc w:val="center"/>
              <w:textAlignment w:val="center"/>
              <w:rPr>
                <w:rFonts w:ascii="仿宋" w:eastAsia="仿宋" w:hAnsi="仿宋"/>
                <w:sz w:val="24"/>
                <w:szCs w:val="24"/>
              </w:rPr>
            </w:pPr>
          </w:p>
        </w:tc>
      </w:tr>
      <w:tr w:rsidR="004C0A69" w:rsidTr="00A24210">
        <w:trPr>
          <w:trHeight w:val="90"/>
        </w:trPr>
        <w:tc>
          <w:tcPr>
            <w:tcW w:w="3308" w:type="dxa"/>
            <w:gridSpan w:val="3"/>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合计</w:t>
            </w:r>
          </w:p>
        </w:tc>
        <w:tc>
          <w:tcPr>
            <w:tcW w:w="4568" w:type="dxa"/>
            <w:shd w:val="clear" w:color="auto" w:fill="auto"/>
            <w:vAlign w:val="center"/>
          </w:tcPr>
          <w:p w:rsidR="004C0A69" w:rsidRDefault="004C0A69" w:rsidP="00A24210">
            <w:pPr>
              <w:widowControl/>
              <w:jc w:val="center"/>
              <w:textAlignment w:val="center"/>
              <w:rPr>
                <w:rFonts w:ascii="仿宋" w:eastAsia="仿宋" w:hAnsi="仿宋"/>
                <w:sz w:val="24"/>
                <w:szCs w:val="24"/>
              </w:rPr>
            </w:pPr>
            <w:r>
              <w:rPr>
                <w:rFonts w:ascii="仿宋" w:eastAsia="仿宋" w:hAnsi="仿宋"/>
                <w:sz w:val="24"/>
                <w:szCs w:val="24"/>
              </w:rPr>
              <w:t>30分</w:t>
            </w:r>
          </w:p>
        </w:tc>
        <w:tc>
          <w:tcPr>
            <w:tcW w:w="641" w:type="dxa"/>
            <w:shd w:val="clear" w:color="auto" w:fill="auto"/>
            <w:vAlign w:val="center"/>
          </w:tcPr>
          <w:p w:rsidR="004C0A69" w:rsidRDefault="004C0A69" w:rsidP="00A24210">
            <w:pPr>
              <w:widowControl/>
              <w:jc w:val="center"/>
              <w:textAlignment w:val="center"/>
              <w:rPr>
                <w:rFonts w:ascii="仿宋" w:eastAsia="仿宋" w:hAnsi="仿宋"/>
                <w:sz w:val="24"/>
                <w:szCs w:val="24"/>
              </w:rPr>
            </w:pPr>
          </w:p>
        </w:tc>
      </w:tr>
    </w:tbl>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spacing w:before="300" w:after="120" w:line="576" w:lineRule="exact"/>
        <w:outlineLvl w:val="2"/>
        <w:rPr>
          <w:rFonts w:ascii="Times New Roman" w:eastAsia="黑体" w:hAnsi="Times New Roman"/>
          <w:sz w:val="32"/>
          <w:szCs w:val="32"/>
        </w:rPr>
      </w:pPr>
    </w:p>
    <w:p w:rsidR="004C0A69" w:rsidRDefault="004C0A69" w:rsidP="004C0A69">
      <w:pPr>
        <w:spacing w:before="300" w:after="120" w:line="576" w:lineRule="exact"/>
        <w:outlineLvl w:val="2"/>
        <w:rPr>
          <w:rFonts w:ascii="Times New Roman" w:eastAsia="黑体" w:hAnsi="Times New Roman"/>
          <w:sz w:val="32"/>
          <w:szCs w:val="32"/>
        </w:rPr>
      </w:pPr>
      <w:r>
        <w:rPr>
          <w:rFonts w:ascii="Times New Roman" w:eastAsia="黑体" w:hAnsi="Times New Roman"/>
          <w:sz w:val="32"/>
          <w:szCs w:val="32"/>
        </w:rPr>
        <w:lastRenderedPageBreak/>
        <w:t>附</w:t>
      </w:r>
      <w:r>
        <w:rPr>
          <w:rFonts w:ascii="黑体" w:eastAsia="黑体" w:hAnsi="黑体" w:cs="Arial" w:hint="eastAsia"/>
          <w:color w:val="000000"/>
          <w:sz w:val="32"/>
          <w:szCs w:val="32"/>
        </w:rPr>
        <w:t>件</w:t>
      </w:r>
      <w:r>
        <w:rPr>
          <w:rFonts w:ascii="Times New Roman" w:eastAsia="黑体" w:hAnsi="Times New Roman" w:hint="eastAsia"/>
          <w:sz w:val="32"/>
          <w:szCs w:val="32"/>
        </w:rPr>
        <w:t>4</w:t>
      </w:r>
    </w:p>
    <w:p w:rsidR="004C0A69" w:rsidRDefault="004C0A69" w:rsidP="004C0A69">
      <w:pPr>
        <w:spacing w:line="700" w:lineRule="exact"/>
        <w:rPr>
          <w:rFonts w:ascii="Times New Roman" w:hAnsi="Times New Roman"/>
          <w:sz w:val="44"/>
          <w:szCs w:val="44"/>
        </w:rPr>
      </w:pPr>
    </w:p>
    <w:p w:rsidR="004C0A69" w:rsidRDefault="004C0A69" w:rsidP="004C0A69">
      <w:pPr>
        <w:tabs>
          <w:tab w:val="left" w:pos="696"/>
        </w:tabs>
        <w:spacing w:line="700" w:lineRule="exact"/>
        <w:jc w:val="center"/>
        <w:rPr>
          <w:rFonts w:ascii="Times New Roman" w:eastAsia="方正小标宋简体" w:hAnsi="Times New Roman"/>
          <w:sz w:val="44"/>
          <w:szCs w:val="44"/>
        </w:rPr>
      </w:pPr>
      <w:r>
        <w:rPr>
          <w:rFonts w:ascii="Times New Roman" w:eastAsia="方正小标宋简体" w:hAnsi="Times New Roman"/>
          <w:sz w:val="44"/>
          <w:szCs w:val="44"/>
        </w:rPr>
        <w:t>西藏自治区旅游强村试点打造方案</w:t>
      </w:r>
      <w:r>
        <w:rPr>
          <w:rFonts w:ascii="Times New Roman" w:eastAsia="方正小标宋简体" w:hAnsi="Times New Roman" w:hint="eastAsia"/>
          <w:sz w:val="44"/>
          <w:szCs w:val="44"/>
        </w:rPr>
        <w:t>提纲</w:t>
      </w:r>
    </w:p>
    <w:p w:rsidR="004C0A69" w:rsidRDefault="004C0A69" w:rsidP="004C0A69">
      <w:pPr>
        <w:spacing w:line="588" w:lineRule="exact"/>
        <w:rPr>
          <w:rFonts w:ascii="Times New Roman" w:hAnsi="Times New Roman"/>
          <w:sz w:val="32"/>
          <w:szCs w:val="32"/>
        </w:rPr>
      </w:pPr>
    </w:p>
    <w:p w:rsidR="004C0A69" w:rsidRDefault="004C0A69" w:rsidP="004C0A69">
      <w:pPr>
        <w:widowControl/>
        <w:shd w:val="clear" w:color="auto" w:fill="FFFFFF"/>
        <w:spacing w:line="588" w:lineRule="exact"/>
        <w:ind w:firstLineChars="200" w:firstLine="640"/>
        <w:rPr>
          <w:rFonts w:ascii="Times New Roman" w:eastAsia="黑体" w:hAnsi="Times New Roman"/>
          <w:sz w:val="32"/>
          <w:szCs w:val="32"/>
        </w:rPr>
      </w:pPr>
      <w:r>
        <w:rPr>
          <w:rFonts w:ascii="Times New Roman" w:eastAsia="黑体" w:hAnsi="Times New Roman"/>
          <w:kern w:val="0"/>
          <w:sz w:val="32"/>
          <w:szCs w:val="32"/>
          <w:lang w:bidi="ar"/>
        </w:rPr>
        <w:t>一、基本情况</w:t>
      </w:r>
      <w:r>
        <w:rPr>
          <w:rFonts w:ascii="Times New Roman" w:eastAsia="黑体" w:hAnsi="Times New Roman"/>
          <w:kern w:val="0"/>
          <w:sz w:val="32"/>
          <w:szCs w:val="32"/>
          <w:lang w:bidi="ar"/>
        </w:rPr>
        <w:t>​</w:t>
      </w:r>
    </w:p>
    <w:p w:rsidR="004C0A69" w:rsidRDefault="004C0A69" w:rsidP="004C0A69">
      <w:pPr>
        <w:widowControl/>
        <w:shd w:val="clear" w:color="auto" w:fill="FFFFFF"/>
        <w:spacing w:line="588" w:lineRule="exact"/>
        <w:ind w:firstLineChars="200" w:firstLine="640"/>
        <w:rPr>
          <w:rFonts w:ascii="Times New Roman" w:eastAsia="仿宋" w:hAnsi="Times New Roman"/>
          <w:sz w:val="32"/>
          <w:szCs w:val="32"/>
        </w:rPr>
      </w:pPr>
      <w:r>
        <w:rPr>
          <w:rFonts w:ascii="Times New Roman" w:eastAsia="仿宋" w:hAnsi="Times New Roman"/>
          <w:sz w:val="32"/>
          <w:szCs w:val="32"/>
        </w:rPr>
        <w:t>从区位条件、资源禀赋情况（自然与人文两大方面）、乡村旅游发展的现状与成效以及文旅资源开发利用潜力和限制因素等</w:t>
      </w:r>
      <w:r>
        <w:rPr>
          <w:rFonts w:ascii="Times New Roman" w:eastAsia="仿宋" w:hAnsi="Times New Roman" w:hint="eastAsia"/>
          <w:sz w:val="32"/>
          <w:szCs w:val="32"/>
        </w:rPr>
        <w:t>介绍行政</w:t>
      </w:r>
      <w:r>
        <w:rPr>
          <w:rFonts w:ascii="Times New Roman" w:eastAsia="仿宋" w:hAnsi="Times New Roman"/>
          <w:sz w:val="32"/>
          <w:szCs w:val="32"/>
        </w:rPr>
        <w:t>村基本情况。</w:t>
      </w:r>
    </w:p>
    <w:p w:rsidR="004C0A69" w:rsidRDefault="004C0A69" w:rsidP="004C0A69">
      <w:pPr>
        <w:widowControl/>
        <w:shd w:val="clear" w:color="auto" w:fill="FFFFFF"/>
        <w:spacing w:line="588" w:lineRule="exact"/>
        <w:ind w:firstLineChars="200" w:firstLine="640"/>
        <w:rPr>
          <w:rFonts w:ascii="Times New Roman" w:eastAsia="黑体" w:hAnsi="Times New Roman"/>
          <w:kern w:val="0"/>
          <w:sz w:val="32"/>
          <w:szCs w:val="32"/>
          <w:lang w:bidi="ar"/>
        </w:rPr>
      </w:pPr>
      <w:r>
        <w:rPr>
          <w:rFonts w:ascii="Times New Roman" w:eastAsia="黑体" w:hAnsi="Times New Roman"/>
          <w:kern w:val="0"/>
          <w:sz w:val="32"/>
          <w:szCs w:val="32"/>
          <w:lang w:bidi="ar"/>
        </w:rPr>
        <w:t>二、已开展的工作和成效</w:t>
      </w:r>
      <w:r>
        <w:rPr>
          <w:rFonts w:ascii="Times New Roman" w:eastAsia="黑体" w:hAnsi="Times New Roman"/>
          <w:kern w:val="0"/>
          <w:sz w:val="32"/>
          <w:szCs w:val="32"/>
          <w:lang w:bidi="ar"/>
        </w:rPr>
        <w:t>​</w:t>
      </w:r>
    </w:p>
    <w:p w:rsidR="004C0A69" w:rsidRDefault="004C0A69" w:rsidP="004C0A69">
      <w:pPr>
        <w:widowControl/>
        <w:shd w:val="clear" w:color="auto" w:fill="FFFFFF"/>
        <w:spacing w:line="588" w:lineRule="exact"/>
        <w:ind w:firstLineChars="200" w:firstLine="640"/>
        <w:rPr>
          <w:rFonts w:ascii="Times New Roman" w:eastAsia="仿宋" w:hAnsi="Times New Roman"/>
          <w:sz w:val="32"/>
          <w:szCs w:val="32"/>
        </w:rPr>
      </w:pPr>
      <w:r>
        <w:rPr>
          <w:rFonts w:ascii="Times New Roman" w:eastAsia="仿宋" w:hAnsi="Times New Roman"/>
          <w:sz w:val="32"/>
          <w:szCs w:val="32"/>
        </w:rPr>
        <w:t>从已实施的乡村旅游相关项目情况、乡村旅游相关政策落实情况，获得的荣誉、媒体报道情况，乡村旅游发展成效与相关产业基础，现有设施条件的基本情况，非遗民俗传承情况、特色活动开展情况等方面阐述推动乡村旅游发展已开展的工作和成效。</w:t>
      </w:r>
    </w:p>
    <w:p w:rsidR="004C0A69" w:rsidRDefault="004C0A69" w:rsidP="004C0A69">
      <w:pPr>
        <w:widowControl/>
        <w:shd w:val="clear" w:color="auto" w:fill="FFFFFF"/>
        <w:spacing w:line="588" w:lineRule="exact"/>
        <w:ind w:firstLineChars="200" w:firstLine="640"/>
        <w:rPr>
          <w:rFonts w:ascii="Times New Roman" w:eastAsia="黑体" w:hAnsi="Times New Roman"/>
          <w:kern w:val="0"/>
          <w:sz w:val="32"/>
          <w:szCs w:val="32"/>
          <w:lang w:bidi="ar"/>
        </w:rPr>
      </w:pPr>
      <w:r>
        <w:rPr>
          <w:rFonts w:ascii="Times New Roman" w:eastAsia="黑体" w:hAnsi="Times New Roman"/>
          <w:kern w:val="0"/>
          <w:sz w:val="32"/>
          <w:szCs w:val="32"/>
          <w:lang w:bidi="ar"/>
        </w:rPr>
        <w:t>三、建设目标和定位</w:t>
      </w:r>
      <w:r>
        <w:rPr>
          <w:rFonts w:ascii="Times New Roman" w:eastAsia="黑体" w:hAnsi="Times New Roman"/>
          <w:kern w:val="0"/>
          <w:sz w:val="32"/>
          <w:szCs w:val="32"/>
          <w:lang w:bidi="ar"/>
        </w:rPr>
        <w:t>​</w:t>
      </w:r>
    </w:p>
    <w:p w:rsidR="004C0A69" w:rsidRDefault="004C0A69" w:rsidP="004C0A69">
      <w:pPr>
        <w:widowControl/>
        <w:shd w:val="clear" w:color="auto" w:fill="FFFFFF"/>
        <w:spacing w:line="588" w:lineRule="exact"/>
        <w:ind w:firstLineChars="200" w:firstLine="640"/>
        <w:rPr>
          <w:rFonts w:ascii="Times New Roman" w:eastAsia="仿宋" w:hAnsi="Times New Roman"/>
          <w:sz w:val="32"/>
          <w:szCs w:val="32"/>
        </w:rPr>
      </w:pPr>
      <w:r>
        <w:rPr>
          <w:rFonts w:ascii="Times New Roman" w:eastAsia="仿宋" w:hAnsi="Times New Roman"/>
          <w:sz w:val="32"/>
          <w:szCs w:val="32"/>
        </w:rPr>
        <w:t>结合资源特色以及市场需求明确乡村旅游发展方向，突出与周边村落的差异化优势</w:t>
      </w:r>
      <w:r>
        <w:rPr>
          <w:rFonts w:ascii="Times New Roman" w:eastAsia="仿宋" w:hAnsi="Times New Roman" w:hint="eastAsia"/>
          <w:sz w:val="32"/>
          <w:szCs w:val="32"/>
        </w:rPr>
        <w:t>，包括</w:t>
      </w:r>
      <w:r>
        <w:rPr>
          <w:rFonts w:ascii="Times New Roman" w:eastAsia="仿宋" w:hAnsi="Times New Roman"/>
          <w:sz w:val="32"/>
          <w:szCs w:val="32"/>
        </w:rPr>
        <w:t>乡村旅游发展定位，提出具有辨识度和传播性的形象定位，因地制宜将建设目标形成重视旅游发展、资源基础较好、文化保护传承及转化发展较好、旅游业态与产品开发基础好、基础配套与服务保障完善、旅游发展综合效益较好等方面的量化指标。</w:t>
      </w:r>
    </w:p>
    <w:p w:rsidR="004C0A69" w:rsidRDefault="004C0A69" w:rsidP="004C0A69">
      <w:pPr>
        <w:widowControl/>
        <w:shd w:val="clear" w:color="auto" w:fill="FFFFFF"/>
        <w:spacing w:line="588" w:lineRule="exact"/>
        <w:ind w:firstLineChars="200" w:firstLine="640"/>
        <w:rPr>
          <w:rFonts w:ascii="Times New Roman" w:eastAsia="仿宋_GB2312" w:hAnsi="Times New Roman"/>
          <w:kern w:val="0"/>
          <w:sz w:val="32"/>
          <w:szCs w:val="32"/>
          <w:lang w:bidi="ar"/>
        </w:rPr>
      </w:pPr>
      <w:r>
        <w:rPr>
          <w:rFonts w:ascii="Times New Roman" w:eastAsia="黑体" w:hAnsi="Times New Roman"/>
          <w:kern w:val="0"/>
          <w:sz w:val="32"/>
          <w:szCs w:val="32"/>
          <w:lang w:bidi="ar"/>
        </w:rPr>
        <w:t>四、主要任务和措施</w:t>
      </w:r>
      <w:r>
        <w:rPr>
          <w:rFonts w:ascii="Times New Roman" w:eastAsia="仿宋_GB2312" w:hAnsi="Times New Roman"/>
          <w:kern w:val="0"/>
          <w:sz w:val="32"/>
          <w:szCs w:val="32"/>
          <w:lang w:bidi="ar"/>
        </w:rPr>
        <w:t>​</w:t>
      </w:r>
    </w:p>
    <w:p w:rsidR="004C0A69" w:rsidRDefault="004C0A69" w:rsidP="004C0A69">
      <w:pPr>
        <w:widowControl/>
        <w:shd w:val="clear" w:color="auto" w:fill="FFFFFF"/>
        <w:spacing w:line="588" w:lineRule="exact"/>
        <w:ind w:firstLineChars="200" w:firstLine="640"/>
        <w:rPr>
          <w:rFonts w:ascii="Times New Roman" w:eastAsia="楷体" w:hAnsi="Times New Roman"/>
          <w:kern w:val="0"/>
          <w:sz w:val="32"/>
          <w:szCs w:val="32"/>
          <w:lang w:bidi="ar"/>
        </w:rPr>
      </w:pPr>
      <w:r>
        <w:rPr>
          <w:rFonts w:ascii="Times New Roman" w:eastAsia="楷体" w:hAnsi="Times New Roman"/>
          <w:kern w:val="0"/>
          <w:sz w:val="32"/>
          <w:szCs w:val="32"/>
          <w:lang w:bidi="ar"/>
        </w:rPr>
        <w:lastRenderedPageBreak/>
        <w:t>（一）推动村域资源统筹与系统开发</w:t>
      </w:r>
      <w:r>
        <w:rPr>
          <w:rFonts w:ascii="Times New Roman" w:eastAsia="楷体" w:hAnsi="Times New Roman" w:hint="eastAsia"/>
          <w:kern w:val="0"/>
          <w:sz w:val="32"/>
          <w:szCs w:val="32"/>
          <w:lang w:bidi="ar"/>
        </w:rPr>
        <w:t>。</w:t>
      </w:r>
    </w:p>
    <w:p w:rsidR="004C0A69" w:rsidRDefault="004C0A69" w:rsidP="004C0A69">
      <w:pPr>
        <w:widowControl/>
        <w:shd w:val="clear" w:color="auto" w:fill="FFFFFF"/>
        <w:spacing w:line="588" w:lineRule="exact"/>
        <w:ind w:firstLineChars="200" w:firstLine="640"/>
        <w:rPr>
          <w:rFonts w:ascii="Times New Roman" w:eastAsia="仿宋" w:hAnsi="Times New Roman"/>
          <w:sz w:val="32"/>
          <w:szCs w:val="32"/>
        </w:rPr>
      </w:pPr>
      <w:r>
        <w:rPr>
          <w:rFonts w:ascii="Times New Roman" w:eastAsia="仿宋" w:hAnsi="Times New Roman"/>
          <w:sz w:val="32"/>
          <w:szCs w:val="32"/>
        </w:rPr>
        <w:t>制定实施全村旅游资源整合与提升专项规划，破除资源管理分割壁垒，推进自然景观、文化遗产与产业资源统一管理、一体化开发和品牌化运营。深化对核心旅游资源的文化挖掘与创意转化</w:t>
      </w:r>
      <w:r>
        <w:rPr>
          <w:rFonts w:ascii="Times New Roman" w:eastAsia="仿宋" w:hAnsi="Times New Roman" w:hint="eastAsia"/>
          <w:sz w:val="32"/>
          <w:szCs w:val="32"/>
        </w:rPr>
        <w:t>，</w:t>
      </w:r>
      <w:r>
        <w:rPr>
          <w:rFonts w:ascii="Times New Roman" w:eastAsia="仿宋" w:hAnsi="Times New Roman"/>
          <w:sz w:val="32"/>
          <w:szCs w:val="32"/>
        </w:rPr>
        <w:t>构建凸显地域特色、具备市场竞争力的多层次旅游产品体系。</w:t>
      </w:r>
    </w:p>
    <w:p w:rsidR="004C0A69" w:rsidRDefault="004C0A69" w:rsidP="004C0A69">
      <w:pPr>
        <w:widowControl/>
        <w:shd w:val="clear" w:color="auto" w:fill="FFFFFF"/>
        <w:spacing w:line="588" w:lineRule="exact"/>
        <w:ind w:firstLineChars="200" w:firstLine="640"/>
        <w:rPr>
          <w:rFonts w:ascii="Times New Roman" w:eastAsia="楷体" w:hAnsi="Times New Roman"/>
          <w:kern w:val="0"/>
          <w:sz w:val="32"/>
          <w:szCs w:val="32"/>
          <w:lang w:bidi="ar"/>
        </w:rPr>
      </w:pPr>
      <w:r>
        <w:rPr>
          <w:rFonts w:ascii="Times New Roman" w:eastAsia="楷体" w:hAnsi="Times New Roman"/>
          <w:kern w:val="0"/>
          <w:sz w:val="32"/>
          <w:szCs w:val="32"/>
          <w:lang w:bidi="ar"/>
        </w:rPr>
        <w:t>（二）推进基础设施与公共服务系统提升</w:t>
      </w:r>
      <w:r>
        <w:rPr>
          <w:rFonts w:ascii="Times New Roman" w:eastAsia="楷体" w:hAnsi="Times New Roman" w:hint="eastAsia"/>
          <w:kern w:val="0"/>
          <w:sz w:val="32"/>
          <w:szCs w:val="32"/>
          <w:lang w:bidi="ar"/>
        </w:rPr>
        <w:t>。</w:t>
      </w:r>
    </w:p>
    <w:p w:rsidR="004C0A69" w:rsidRDefault="004C0A69" w:rsidP="004C0A69">
      <w:pPr>
        <w:widowControl/>
        <w:shd w:val="clear" w:color="auto" w:fill="FFFFFF"/>
        <w:spacing w:line="588" w:lineRule="exact"/>
        <w:ind w:firstLineChars="200" w:firstLine="640"/>
        <w:rPr>
          <w:rFonts w:ascii="Times New Roman" w:eastAsia="仿宋" w:hAnsi="Times New Roman"/>
          <w:sz w:val="32"/>
          <w:szCs w:val="32"/>
        </w:rPr>
      </w:pPr>
      <w:r>
        <w:rPr>
          <w:rFonts w:ascii="Times New Roman" w:eastAsia="仿宋" w:hAnsi="Times New Roman"/>
          <w:sz w:val="32"/>
          <w:szCs w:val="32"/>
        </w:rPr>
        <w:t>系统推进交通、水电、通信、环卫等基础设施现代化改造，重点提升旅游厕所、停车场、游客服务中心、应急救援等公共服务设施的覆盖率与服务标准，全面增强旅游接待保障能力。</w:t>
      </w:r>
    </w:p>
    <w:p w:rsidR="004C0A69" w:rsidRDefault="004C0A69" w:rsidP="004C0A69">
      <w:pPr>
        <w:widowControl/>
        <w:shd w:val="clear" w:color="auto" w:fill="FFFFFF"/>
        <w:spacing w:line="588" w:lineRule="exact"/>
        <w:ind w:firstLineChars="200" w:firstLine="640"/>
        <w:rPr>
          <w:rFonts w:ascii="Times New Roman" w:eastAsia="楷体" w:hAnsi="Times New Roman"/>
          <w:kern w:val="0"/>
          <w:sz w:val="32"/>
          <w:szCs w:val="32"/>
          <w:lang w:bidi="ar"/>
        </w:rPr>
      </w:pPr>
      <w:r>
        <w:rPr>
          <w:rFonts w:ascii="Times New Roman" w:eastAsia="楷体" w:hAnsi="Times New Roman"/>
          <w:kern w:val="0"/>
          <w:sz w:val="32"/>
          <w:szCs w:val="32"/>
          <w:lang w:bidi="ar"/>
        </w:rPr>
        <w:t>（三）深化产业融合与业态创新</w:t>
      </w:r>
      <w:r>
        <w:rPr>
          <w:rFonts w:ascii="Times New Roman" w:eastAsia="楷体" w:hAnsi="Times New Roman" w:hint="eastAsia"/>
          <w:kern w:val="0"/>
          <w:sz w:val="32"/>
          <w:szCs w:val="32"/>
          <w:lang w:bidi="ar"/>
        </w:rPr>
        <w:t>。</w:t>
      </w:r>
    </w:p>
    <w:p w:rsidR="004C0A69" w:rsidRDefault="004C0A69" w:rsidP="004C0A69">
      <w:pPr>
        <w:widowControl/>
        <w:shd w:val="clear" w:color="auto" w:fill="FFFFFF"/>
        <w:spacing w:line="588" w:lineRule="exact"/>
        <w:ind w:firstLineChars="200" w:firstLine="640"/>
        <w:rPr>
          <w:rFonts w:ascii="Times New Roman" w:eastAsia="仿宋" w:hAnsi="Times New Roman"/>
          <w:sz w:val="32"/>
          <w:szCs w:val="32"/>
        </w:rPr>
      </w:pPr>
      <w:r>
        <w:rPr>
          <w:rFonts w:ascii="Times New Roman" w:eastAsia="仿宋" w:hAnsi="Times New Roman"/>
          <w:sz w:val="32"/>
          <w:szCs w:val="32"/>
        </w:rPr>
        <w:t>促进旅游业与农牧业、文化产业、手工艺制造业等深度融合，积极培育生态观光农牧场、非遗工坊、文创产品等新业态，构建多元协同的</w:t>
      </w:r>
      <w:r>
        <w:rPr>
          <w:rFonts w:ascii="Times New Roman" w:eastAsia="仿宋" w:hAnsi="Times New Roman"/>
          <w:sz w:val="32"/>
          <w:szCs w:val="32"/>
        </w:rPr>
        <w:t>“</w:t>
      </w:r>
      <w:r>
        <w:rPr>
          <w:rFonts w:ascii="Times New Roman" w:eastAsia="仿宋" w:hAnsi="Times New Roman"/>
          <w:sz w:val="32"/>
          <w:szCs w:val="32"/>
        </w:rPr>
        <w:t>旅游</w:t>
      </w:r>
      <w:r>
        <w:rPr>
          <w:rFonts w:ascii="Times New Roman" w:eastAsia="仿宋" w:hAnsi="Times New Roman"/>
          <w:sz w:val="32"/>
          <w:szCs w:val="32"/>
        </w:rPr>
        <w:t>+”</w:t>
      </w:r>
      <w:r>
        <w:rPr>
          <w:rFonts w:ascii="Times New Roman" w:eastAsia="仿宋" w:hAnsi="Times New Roman"/>
          <w:sz w:val="32"/>
          <w:szCs w:val="32"/>
        </w:rPr>
        <w:t>产业生态。实施民宿品质提升计划，引导星级酒店、精品民宿等特色住宿业态发展，推动申报自治区级及以上民宿评定。加强旅游从业人员专业技能与服务培训，全面提升接待服务水平。开发特色美食和旅游商品，增强旅游消费吸引力。</w:t>
      </w:r>
    </w:p>
    <w:p w:rsidR="004C0A69" w:rsidRDefault="004C0A69" w:rsidP="004C0A69">
      <w:pPr>
        <w:widowControl/>
        <w:shd w:val="clear" w:color="auto" w:fill="FFFFFF"/>
        <w:spacing w:line="588" w:lineRule="exact"/>
        <w:ind w:firstLineChars="200" w:firstLine="640"/>
        <w:rPr>
          <w:rFonts w:ascii="Times New Roman" w:eastAsia="楷体" w:hAnsi="Times New Roman"/>
          <w:kern w:val="0"/>
          <w:sz w:val="32"/>
          <w:szCs w:val="32"/>
          <w:lang w:bidi="ar"/>
        </w:rPr>
      </w:pPr>
      <w:r>
        <w:rPr>
          <w:rFonts w:ascii="Times New Roman" w:eastAsia="楷体" w:hAnsi="Times New Roman"/>
          <w:kern w:val="0"/>
          <w:sz w:val="32"/>
          <w:szCs w:val="32"/>
          <w:lang w:bidi="ar"/>
        </w:rPr>
        <w:t>（四）实施村庄人居环境整治</w:t>
      </w:r>
      <w:r>
        <w:rPr>
          <w:rFonts w:ascii="Times New Roman" w:eastAsia="楷体" w:hAnsi="Times New Roman" w:hint="eastAsia"/>
          <w:kern w:val="0"/>
          <w:sz w:val="32"/>
          <w:szCs w:val="32"/>
          <w:lang w:bidi="ar"/>
        </w:rPr>
        <w:t>。</w:t>
      </w:r>
    </w:p>
    <w:p w:rsidR="004C0A69" w:rsidRDefault="004C0A69" w:rsidP="004C0A69">
      <w:pPr>
        <w:widowControl/>
        <w:shd w:val="clear" w:color="auto" w:fill="FFFFFF"/>
        <w:spacing w:line="588" w:lineRule="exact"/>
        <w:ind w:firstLineChars="200" w:firstLine="640"/>
        <w:rPr>
          <w:rFonts w:ascii="Times New Roman" w:eastAsia="仿宋" w:hAnsi="Times New Roman"/>
          <w:sz w:val="32"/>
          <w:szCs w:val="32"/>
        </w:rPr>
      </w:pPr>
      <w:r>
        <w:rPr>
          <w:rFonts w:ascii="Times New Roman" w:eastAsia="仿宋" w:hAnsi="Times New Roman"/>
          <w:sz w:val="32"/>
          <w:szCs w:val="32"/>
        </w:rPr>
        <w:t>强化村庄传统风貌保护与现代功能提升，统筹开展民居立面、公共空间和景观节点改造，完善垃圾污水处理体系，建立健全长效管护机制，打造村容整洁、生态宜居、文旅协调的美丽乡村环境。</w:t>
      </w:r>
    </w:p>
    <w:p w:rsidR="004C0A69" w:rsidRDefault="004C0A69" w:rsidP="004C0A69">
      <w:pPr>
        <w:widowControl/>
        <w:shd w:val="clear" w:color="auto" w:fill="FFFFFF"/>
        <w:spacing w:line="588" w:lineRule="exact"/>
        <w:ind w:firstLineChars="200" w:firstLine="640"/>
        <w:rPr>
          <w:rFonts w:ascii="Times New Roman" w:eastAsia="楷体" w:hAnsi="Times New Roman"/>
          <w:kern w:val="0"/>
          <w:sz w:val="32"/>
          <w:szCs w:val="32"/>
          <w:lang w:bidi="ar"/>
        </w:rPr>
      </w:pPr>
      <w:r>
        <w:rPr>
          <w:rFonts w:ascii="Times New Roman" w:eastAsia="楷体" w:hAnsi="Times New Roman"/>
          <w:kern w:val="0"/>
          <w:sz w:val="32"/>
          <w:szCs w:val="32"/>
          <w:lang w:bidi="ar"/>
        </w:rPr>
        <w:t>（五）强化品牌建设及经济效益</w:t>
      </w:r>
      <w:r>
        <w:rPr>
          <w:rFonts w:ascii="Times New Roman" w:eastAsia="楷体" w:hAnsi="Times New Roman" w:hint="eastAsia"/>
          <w:kern w:val="0"/>
          <w:sz w:val="32"/>
          <w:szCs w:val="32"/>
          <w:lang w:bidi="ar"/>
        </w:rPr>
        <w:t>。</w:t>
      </w:r>
    </w:p>
    <w:p w:rsidR="004C0A69" w:rsidRDefault="004C0A69" w:rsidP="004C0A69">
      <w:pPr>
        <w:widowControl/>
        <w:shd w:val="clear" w:color="auto" w:fill="FFFFFF"/>
        <w:spacing w:line="588" w:lineRule="exact"/>
        <w:ind w:firstLineChars="200" w:firstLine="640"/>
        <w:rPr>
          <w:rFonts w:ascii="Times New Roman" w:eastAsia="仿宋" w:hAnsi="Times New Roman"/>
          <w:sz w:val="32"/>
          <w:szCs w:val="32"/>
        </w:rPr>
      </w:pPr>
      <w:r>
        <w:rPr>
          <w:rFonts w:ascii="Times New Roman" w:eastAsia="仿宋" w:hAnsi="Times New Roman"/>
          <w:sz w:val="32"/>
          <w:szCs w:val="32"/>
        </w:rPr>
        <w:lastRenderedPageBreak/>
        <w:t>积极推进</w:t>
      </w:r>
      <w:r>
        <w:rPr>
          <w:rFonts w:ascii="Times New Roman" w:eastAsia="仿宋" w:hAnsi="Times New Roman"/>
          <w:sz w:val="32"/>
          <w:szCs w:val="32"/>
        </w:rPr>
        <w:t>A</w:t>
      </w:r>
      <w:r>
        <w:rPr>
          <w:rFonts w:ascii="Times New Roman" w:eastAsia="仿宋" w:hAnsi="Times New Roman"/>
          <w:sz w:val="32"/>
          <w:szCs w:val="32"/>
        </w:rPr>
        <w:t>级旅游景区、中国美丽休闲乡村、中国少数民族特色村寨、全国民族团结示范区、全国乡村旅游重点村等品牌</w:t>
      </w:r>
      <w:r>
        <w:rPr>
          <w:rFonts w:ascii="Times New Roman" w:eastAsia="仿宋" w:hAnsi="Times New Roman" w:hint="eastAsia"/>
          <w:sz w:val="32"/>
          <w:szCs w:val="32"/>
        </w:rPr>
        <w:t>培育</w:t>
      </w:r>
      <w:r>
        <w:rPr>
          <w:rFonts w:ascii="Times New Roman" w:eastAsia="仿宋" w:hAnsi="Times New Roman"/>
          <w:sz w:val="32"/>
          <w:szCs w:val="32"/>
        </w:rPr>
        <w:t>，扩大游客接待规模，显著提升乡村旅游收入。着力提高农牧民参与旅游业比例，完善利益联结机制，充分发挥旅游发展对群众增收的带动效应。</w:t>
      </w:r>
    </w:p>
    <w:p w:rsidR="004C0A69" w:rsidRDefault="004C0A69" w:rsidP="004C0A69">
      <w:pPr>
        <w:widowControl/>
        <w:shd w:val="clear" w:color="auto" w:fill="FFFFFF"/>
        <w:spacing w:line="588" w:lineRule="exact"/>
        <w:ind w:firstLineChars="200" w:firstLine="640"/>
        <w:rPr>
          <w:rFonts w:ascii="Times New Roman" w:eastAsia="仿宋_GB2312" w:hAnsi="Times New Roman"/>
          <w:kern w:val="0"/>
          <w:sz w:val="32"/>
          <w:szCs w:val="32"/>
          <w:lang w:bidi="ar"/>
        </w:rPr>
      </w:pPr>
      <w:r>
        <w:rPr>
          <w:rFonts w:ascii="Times New Roman" w:eastAsia="黑体" w:hAnsi="Times New Roman"/>
          <w:kern w:val="0"/>
          <w:sz w:val="32"/>
          <w:szCs w:val="32"/>
          <w:lang w:bidi="ar"/>
        </w:rPr>
        <w:t>五、建设任务和项目清单</w:t>
      </w:r>
      <w:r>
        <w:rPr>
          <w:rFonts w:ascii="Times New Roman" w:eastAsia="仿宋_GB2312" w:hAnsi="Times New Roman"/>
          <w:kern w:val="0"/>
          <w:sz w:val="32"/>
          <w:szCs w:val="32"/>
          <w:lang w:bidi="ar"/>
        </w:rPr>
        <w:t>​</w:t>
      </w:r>
    </w:p>
    <w:p w:rsidR="004C0A69" w:rsidRDefault="004C0A69" w:rsidP="004C0A69">
      <w:pPr>
        <w:widowControl/>
        <w:shd w:val="clear" w:color="auto" w:fill="FFFFFF"/>
        <w:spacing w:line="588" w:lineRule="exact"/>
        <w:ind w:firstLineChars="200" w:firstLine="640"/>
        <w:rPr>
          <w:rFonts w:ascii="Times New Roman" w:eastAsia="仿宋" w:hAnsi="Times New Roman"/>
          <w:sz w:val="32"/>
          <w:szCs w:val="32"/>
        </w:rPr>
      </w:pPr>
      <w:r>
        <w:rPr>
          <w:rFonts w:ascii="Times New Roman" w:eastAsia="仿宋" w:hAnsi="Times New Roman"/>
          <w:sz w:val="32"/>
          <w:szCs w:val="32"/>
        </w:rPr>
        <w:t>以表格形式梳理旅游强村打造期间的建设任务和项目清单，应包含项目名称、建设内容、投资金额、资金来源、完成时间、责任单位等关键信息。</w:t>
      </w:r>
    </w:p>
    <w:p w:rsidR="004C0A69" w:rsidRDefault="004C0A69" w:rsidP="004C0A69">
      <w:pPr>
        <w:widowControl/>
        <w:shd w:val="clear" w:color="auto" w:fill="FFFFFF"/>
        <w:spacing w:line="588" w:lineRule="exact"/>
        <w:ind w:firstLineChars="200" w:firstLine="640"/>
        <w:rPr>
          <w:rFonts w:ascii="Times New Roman" w:eastAsia="黑体" w:hAnsi="Times New Roman"/>
          <w:kern w:val="0"/>
          <w:sz w:val="32"/>
          <w:szCs w:val="32"/>
          <w:lang w:bidi="ar"/>
        </w:rPr>
      </w:pPr>
      <w:r>
        <w:rPr>
          <w:rFonts w:ascii="Times New Roman" w:eastAsia="黑体" w:hAnsi="Times New Roman"/>
          <w:kern w:val="0"/>
          <w:sz w:val="32"/>
          <w:szCs w:val="32"/>
          <w:lang w:bidi="ar"/>
        </w:rPr>
        <w:t>六、保障措施</w:t>
      </w:r>
      <w:r>
        <w:rPr>
          <w:rFonts w:ascii="Times New Roman" w:eastAsia="黑体" w:hAnsi="Times New Roman"/>
          <w:kern w:val="0"/>
          <w:sz w:val="32"/>
          <w:szCs w:val="32"/>
          <w:lang w:bidi="ar"/>
        </w:rPr>
        <w:t>​</w:t>
      </w:r>
    </w:p>
    <w:p w:rsidR="004C0A69" w:rsidRDefault="004C0A69" w:rsidP="004C0A69">
      <w:pPr>
        <w:widowControl/>
        <w:shd w:val="clear" w:color="auto" w:fill="FFFFFF"/>
        <w:spacing w:line="588" w:lineRule="exact"/>
        <w:ind w:firstLineChars="200" w:firstLine="640"/>
        <w:rPr>
          <w:rFonts w:ascii="Times New Roman" w:eastAsia="仿宋" w:hAnsi="Times New Roman"/>
          <w:sz w:val="32"/>
          <w:szCs w:val="32"/>
        </w:rPr>
      </w:pPr>
      <w:r>
        <w:rPr>
          <w:rFonts w:ascii="Times New Roman" w:eastAsia="仿宋" w:hAnsi="Times New Roman"/>
          <w:sz w:val="32"/>
          <w:szCs w:val="32"/>
        </w:rPr>
        <w:t>明确旅游强村打造期间的组织领导、工作机制、资金保障、人才支撑等方面的保障措施。</w:t>
      </w:r>
    </w:p>
    <w:p w:rsidR="004C0A69" w:rsidRDefault="004C0A69" w:rsidP="004C0A69">
      <w:pPr>
        <w:widowControl/>
        <w:shd w:val="clear" w:color="auto" w:fill="FFFFFF"/>
        <w:spacing w:line="576" w:lineRule="exact"/>
        <w:rPr>
          <w:rFonts w:ascii="Times New Roman" w:eastAsia="仿宋" w:hAnsi="Times New Roman"/>
          <w:sz w:val="32"/>
          <w:szCs w:val="32"/>
        </w:rPr>
      </w:pPr>
    </w:p>
    <w:bookmarkEnd w:id="0"/>
    <w:p w:rsidR="004C0A69" w:rsidRDefault="004C0A69" w:rsidP="004C0A69">
      <w:pPr>
        <w:spacing w:line="600" w:lineRule="exact"/>
        <w:textAlignment w:val="center"/>
        <w:rPr>
          <w:rFonts w:ascii="仿宋" w:eastAsia="仿宋" w:hAnsi="仿宋"/>
          <w:sz w:val="32"/>
          <w:szCs w:val="32"/>
        </w:rPr>
      </w:pPr>
    </w:p>
    <w:p w:rsidR="004C0A69" w:rsidRDefault="004C0A69" w:rsidP="004C0A69">
      <w:pPr>
        <w:spacing w:line="600" w:lineRule="exact"/>
        <w:ind w:firstLineChars="200" w:firstLine="640"/>
        <w:textAlignment w:val="center"/>
        <w:rPr>
          <w:rFonts w:ascii="仿宋" w:eastAsia="仿宋" w:hAnsi="仿宋"/>
          <w:sz w:val="32"/>
          <w:szCs w:val="32"/>
        </w:rPr>
      </w:pPr>
    </w:p>
    <w:p w:rsidR="004C0A69" w:rsidRDefault="004C0A69" w:rsidP="004C0A69">
      <w:pPr>
        <w:spacing w:line="600" w:lineRule="exact"/>
        <w:ind w:firstLineChars="200" w:firstLine="640"/>
        <w:textAlignment w:val="center"/>
        <w:rPr>
          <w:rFonts w:ascii="仿宋" w:eastAsia="仿宋" w:hAnsi="仿宋"/>
          <w:sz w:val="32"/>
          <w:szCs w:val="32"/>
        </w:rPr>
      </w:pPr>
    </w:p>
    <w:p w:rsidR="004C0A69" w:rsidRDefault="004C0A69" w:rsidP="004C0A69">
      <w:pPr>
        <w:spacing w:line="600" w:lineRule="exact"/>
        <w:ind w:firstLineChars="200" w:firstLine="640"/>
        <w:textAlignment w:val="center"/>
        <w:rPr>
          <w:rFonts w:ascii="仿宋" w:eastAsia="仿宋" w:hAnsi="仿宋"/>
          <w:sz w:val="32"/>
          <w:szCs w:val="32"/>
        </w:rPr>
      </w:pPr>
    </w:p>
    <w:p w:rsidR="004C0A69" w:rsidRDefault="004C0A69" w:rsidP="004C0A69">
      <w:pPr>
        <w:spacing w:line="600" w:lineRule="exact"/>
        <w:ind w:firstLineChars="200" w:firstLine="640"/>
        <w:textAlignment w:val="center"/>
        <w:rPr>
          <w:rFonts w:ascii="仿宋" w:eastAsia="仿宋" w:hAnsi="仿宋"/>
          <w:sz w:val="32"/>
          <w:szCs w:val="32"/>
        </w:rPr>
      </w:pPr>
    </w:p>
    <w:p w:rsidR="007D64A9" w:rsidRPr="004C0A69" w:rsidRDefault="007D64A9" w:rsidP="004C0A69">
      <w:pPr>
        <w:spacing w:line="320" w:lineRule="exact"/>
        <w:ind w:firstLineChars="200" w:firstLine="880"/>
        <w:jc w:val="right"/>
        <w:textAlignment w:val="center"/>
        <w:rPr>
          <w:rFonts w:ascii="方正小标宋简体" w:eastAsia="方正小标宋简体" w:hAnsi="宋体"/>
          <w:sz w:val="44"/>
          <w:szCs w:val="44"/>
        </w:rPr>
      </w:pPr>
      <w:bookmarkStart w:id="2" w:name="_GoBack"/>
      <w:bookmarkEnd w:id="2"/>
    </w:p>
    <w:sectPr w:rsidR="007D64A9" w:rsidRPr="004C0A69">
      <w:headerReference w:type="even" r:id="rId9"/>
      <w:headerReference w:type="default" r:id="rId10"/>
      <w:footerReference w:type="even" r:id="rId11"/>
      <w:footerReference w:type="default" r:id="rId12"/>
      <w:pgSz w:w="11906" w:h="16838"/>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0FD" w:rsidRDefault="00ED00FD" w:rsidP="004C0A69">
      <w:r>
        <w:separator/>
      </w:r>
    </w:p>
  </w:endnote>
  <w:endnote w:type="continuationSeparator" w:id="0">
    <w:p w:rsidR="00ED00FD" w:rsidRDefault="00ED00FD" w:rsidP="004C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69" w:rsidRDefault="004C0A69">
    <w:pPr>
      <w:tabs>
        <w:tab w:val="center" w:pos="4153"/>
        <w:tab w:val="right" w:pos="8306"/>
      </w:tabs>
      <w:snapToGrid w:val="0"/>
      <w:jc w:val="left"/>
      <w:rPr>
        <w:sz w:val="18"/>
        <w:szCs w:val="24"/>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2535A6" w:rsidRPr="002535A6">
      <w:rPr>
        <w:rFonts w:ascii="宋体" w:hAnsi="宋体"/>
        <w:noProof/>
        <w:sz w:val="28"/>
        <w:szCs w:val="28"/>
        <w:lang w:val="zh-CN"/>
      </w:rPr>
      <w:t>6</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CB5" w:rsidRDefault="00CC4385">
    <w:pPr>
      <w:pStyle w:val="a4"/>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031AB4">
      <w:rPr>
        <w:rFonts w:ascii="宋体" w:hAnsi="宋体"/>
        <w:noProof/>
        <w:sz w:val="28"/>
        <w:szCs w:val="28"/>
        <w:lang w:val="zh-CN"/>
      </w:rPr>
      <w:t>16</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CB5" w:rsidRDefault="00CC4385">
    <w:pPr>
      <w:pStyle w:val="a4"/>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2535A6" w:rsidRPr="002535A6">
      <w:rPr>
        <w:rFonts w:ascii="宋体" w:hAnsi="宋体"/>
        <w:noProof/>
        <w:sz w:val="28"/>
        <w:szCs w:val="28"/>
        <w:lang w:val="zh-CN"/>
      </w:rPr>
      <w:t>16</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0FD" w:rsidRDefault="00ED00FD" w:rsidP="004C0A69">
      <w:r>
        <w:separator/>
      </w:r>
    </w:p>
  </w:footnote>
  <w:footnote w:type="continuationSeparator" w:id="0">
    <w:p w:rsidR="00ED00FD" w:rsidRDefault="00ED00FD" w:rsidP="004C0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CB5" w:rsidRDefault="00ED00FD">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CB5" w:rsidRDefault="00ED00FD">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C4F94"/>
    <w:multiLevelType w:val="singleLevel"/>
    <w:tmpl w:val="3D7C4F94"/>
    <w:lvl w:ilvl="0">
      <w:start w:val="1"/>
      <w:numFmt w:val="decimal"/>
      <w:lvlText w:val="%1."/>
      <w:lvlJc w:val="left"/>
      <w:pPr>
        <w:tabs>
          <w:tab w:val="left" w:pos="312"/>
        </w:tabs>
      </w:pPr>
    </w:lvl>
  </w:abstractNum>
  <w:abstractNum w:abstractNumId="1">
    <w:nsid w:val="68C78C5B"/>
    <w:multiLevelType w:val="singleLevel"/>
    <w:tmpl w:val="68C78C5B"/>
    <w:lvl w:ilvl="0">
      <w:start w:val="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111"/>
    <w:rsid w:val="002535A6"/>
    <w:rsid w:val="00335889"/>
    <w:rsid w:val="004C0A69"/>
    <w:rsid w:val="00512111"/>
    <w:rsid w:val="00556EDD"/>
    <w:rsid w:val="007D64A9"/>
    <w:rsid w:val="00CC4385"/>
    <w:rsid w:val="00ED0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A6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4C0A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4C0A69"/>
    <w:rPr>
      <w:sz w:val="18"/>
      <w:szCs w:val="18"/>
    </w:rPr>
  </w:style>
  <w:style w:type="paragraph" w:styleId="a4">
    <w:name w:val="footer"/>
    <w:basedOn w:val="a"/>
    <w:link w:val="Char0"/>
    <w:unhideWhenUsed/>
    <w:qFormat/>
    <w:rsid w:val="004C0A69"/>
    <w:pPr>
      <w:tabs>
        <w:tab w:val="center" w:pos="4153"/>
        <w:tab w:val="right" w:pos="8306"/>
      </w:tabs>
      <w:snapToGrid w:val="0"/>
      <w:jc w:val="left"/>
    </w:pPr>
    <w:rPr>
      <w:sz w:val="18"/>
      <w:szCs w:val="18"/>
    </w:rPr>
  </w:style>
  <w:style w:type="character" w:customStyle="1" w:styleId="Char0">
    <w:name w:val="页脚 Char"/>
    <w:basedOn w:val="a0"/>
    <w:link w:val="a4"/>
    <w:rsid w:val="004C0A6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A6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4C0A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4C0A69"/>
    <w:rPr>
      <w:sz w:val="18"/>
      <w:szCs w:val="18"/>
    </w:rPr>
  </w:style>
  <w:style w:type="paragraph" w:styleId="a4">
    <w:name w:val="footer"/>
    <w:basedOn w:val="a"/>
    <w:link w:val="Char0"/>
    <w:unhideWhenUsed/>
    <w:qFormat/>
    <w:rsid w:val="004C0A69"/>
    <w:pPr>
      <w:tabs>
        <w:tab w:val="center" w:pos="4153"/>
        <w:tab w:val="right" w:pos="8306"/>
      </w:tabs>
      <w:snapToGrid w:val="0"/>
      <w:jc w:val="left"/>
    </w:pPr>
    <w:rPr>
      <w:sz w:val="18"/>
      <w:szCs w:val="18"/>
    </w:rPr>
  </w:style>
  <w:style w:type="character" w:customStyle="1" w:styleId="Char0">
    <w:name w:val="页脚 Char"/>
    <w:basedOn w:val="a0"/>
    <w:link w:val="a4"/>
    <w:rsid w:val="004C0A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1168</Words>
  <Characters>6663</Characters>
  <Application>Microsoft Office Word</Application>
  <DocSecurity>0</DocSecurity>
  <Lines>55</Lines>
  <Paragraphs>15</Paragraphs>
  <ScaleCrop>false</ScaleCrop>
  <Company>Microsoft</Company>
  <LinksUpToDate>false</LinksUpToDate>
  <CharactersWithSpaces>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边珍</dc:creator>
  <cp:keywords/>
  <dc:description/>
  <cp:lastModifiedBy>科教和文化处</cp:lastModifiedBy>
  <cp:revision>4</cp:revision>
  <dcterms:created xsi:type="dcterms:W3CDTF">2026-03-16T03:54:00Z</dcterms:created>
  <dcterms:modified xsi:type="dcterms:W3CDTF">2026-03-16T10:44:00Z</dcterms:modified>
</cp:coreProperties>
</file>