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259" w:rsidRDefault="00DE5259" w:rsidP="00746971">
      <w:pPr>
        <w:spacing w:line="700" w:lineRule="exact"/>
        <w:ind w:leftChars="-100" w:left="-210" w:rightChars="-100" w:right="-210"/>
        <w:jc w:val="center"/>
        <w:rPr>
          <w:rFonts w:ascii="方正小标宋简体" w:eastAsia="方正小标宋简体" w:hint="eastAsia"/>
          <w:spacing w:val="-4"/>
          <w:sz w:val="44"/>
          <w:szCs w:val="44"/>
        </w:rPr>
      </w:pPr>
      <w:bookmarkStart w:id="0" w:name="正文部分"/>
    </w:p>
    <w:p w:rsidR="00DE5259" w:rsidRDefault="00DE5259" w:rsidP="00746971">
      <w:pPr>
        <w:spacing w:line="700" w:lineRule="exact"/>
        <w:ind w:leftChars="-100" w:left="-210" w:rightChars="-100" w:right="-210"/>
        <w:jc w:val="center"/>
        <w:rPr>
          <w:rFonts w:ascii="方正小标宋简体" w:eastAsia="方正小标宋简体"/>
          <w:spacing w:val="-4"/>
          <w:sz w:val="44"/>
          <w:szCs w:val="44"/>
        </w:rPr>
      </w:pPr>
    </w:p>
    <w:p w:rsidR="00DE5259" w:rsidRDefault="00DE5259" w:rsidP="00746971">
      <w:pPr>
        <w:spacing w:line="700" w:lineRule="exact"/>
        <w:ind w:leftChars="-100" w:left="-210" w:rightChars="-100" w:right="-210"/>
        <w:jc w:val="center"/>
        <w:rPr>
          <w:rFonts w:ascii="方正小标宋简体" w:eastAsia="方正小标宋简体"/>
          <w:spacing w:val="-4"/>
          <w:sz w:val="44"/>
          <w:szCs w:val="44"/>
        </w:rPr>
      </w:pPr>
    </w:p>
    <w:p w:rsidR="00DE5259" w:rsidRDefault="00DE5259" w:rsidP="00746971">
      <w:pPr>
        <w:spacing w:line="700" w:lineRule="exact"/>
        <w:ind w:leftChars="-100" w:left="-210" w:rightChars="-100" w:right="-210"/>
        <w:jc w:val="center"/>
        <w:rPr>
          <w:rFonts w:ascii="方正小标宋简体" w:eastAsia="方正小标宋简体"/>
          <w:spacing w:val="-4"/>
          <w:sz w:val="44"/>
          <w:szCs w:val="44"/>
        </w:rPr>
      </w:pPr>
    </w:p>
    <w:p w:rsidR="00DE5259" w:rsidRDefault="00DE5259" w:rsidP="00746971">
      <w:pPr>
        <w:spacing w:line="700" w:lineRule="exact"/>
        <w:ind w:leftChars="-100" w:left="-210" w:rightChars="-100" w:right="-210"/>
        <w:jc w:val="center"/>
        <w:rPr>
          <w:rFonts w:ascii="方正小标宋简体" w:eastAsia="方正小标宋简体"/>
          <w:spacing w:val="-4"/>
          <w:sz w:val="44"/>
          <w:szCs w:val="44"/>
        </w:rPr>
      </w:pPr>
    </w:p>
    <w:p w:rsidR="00DE5259" w:rsidRDefault="00DE5259" w:rsidP="00746971">
      <w:pPr>
        <w:spacing w:line="700" w:lineRule="exact"/>
        <w:ind w:leftChars="-100" w:left="-210" w:rightChars="-100" w:right="-210"/>
        <w:jc w:val="center"/>
        <w:rPr>
          <w:rFonts w:ascii="方正小标宋简体" w:eastAsia="方正小标宋简体"/>
          <w:spacing w:val="-4"/>
          <w:sz w:val="44"/>
          <w:szCs w:val="44"/>
        </w:rPr>
      </w:pPr>
    </w:p>
    <w:p w:rsidR="00DE5259" w:rsidRDefault="00DE5259" w:rsidP="00746971">
      <w:pPr>
        <w:spacing w:line="700" w:lineRule="exact"/>
        <w:ind w:leftChars="-100" w:left="-210" w:rightChars="-100" w:right="-210"/>
        <w:jc w:val="center"/>
        <w:rPr>
          <w:rFonts w:ascii="方正小标宋简体" w:eastAsia="方正小标宋简体"/>
          <w:spacing w:val="-4"/>
          <w:sz w:val="44"/>
          <w:szCs w:val="44"/>
        </w:rPr>
      </w:pPr>
    </w:p>
    <w:p w:rsidR="00DE5259" w:rsidRDefault="00DE5259" w:rsidP="00746971">
      <w:pPr>
        <w:spacing w:line="700" w:lineRule="exact"/>
        <w:ind w:leftChars="-100" w:left="-210" w:rightChars="-100" w:right="-210"/>
        <w:jc w:val="center"/>
        <w:rPr>
          <w:rFonts w:ascii="方正小标宋简体" w:eastAsia="方正小标宋简体"/>
          <w:spacing w:val="-4"/>
          <w:sz w:val="44"/>
          <w:szCs w:val="44"/>
        </w:rPr>
      </w:pPr>
    </w:p>
    <w:p w:rsidR="00DE5259" w:rsidRDefault="00DE5259" w:rsidP="00746971">
      <w:pPr>
        <w:spacing w:line="700" w:lineRule="exact"/>
        <w:ind w:leftChars="-100" w:left="-210" w:rightChars="-100" w:right="-210"/>
        <w:jc w:val="center"/>
        <w:rPr>
          <w:rFonts w:ascii="方正小标宋简体" w:eastAsia="方正小标宋简体"/>
          <w:spacing w:val="-4"/>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2026〕15号</w:t>
      </w:r>
      <w:bookmarkEnd w:id="1"/>
    </w:p>
    <w:p w:rsidR="00DE5259" w:rsidRDefault="00DE5259" w:rsidP="00746971">
      <w:pPr>
        <w:spacing w:line="700" w:lineRule="exact"/>
        <w:ind w:leftChars="-100" w:left="-210" w:rightChars="-100" w:right="-210"/>
        <w:jc w:val="center"/>
        <w:rPr>
          <w:rFonts w:ascii="方正小标宋简体" w:eastAsia="方正小标宋简体"/>
          <w:spacing w:val="-4"/>
          <w:sz w:val="44"/>
          <w:szCs w:val="44"/>
        </w:rPr>
      </w:pPr>
    </w:p>
    <w:p w:rsidR="00746971" w:rsidRDefault="00746971" w:rsidP="00746971">
      <w:pPr>
        <w:spacing w:line="700" w:lineRule="exact"/>
        <w:ind w:leftChars="-100" w:left="-210" w:rightChars="-100" w:right="-210"/>
        <w:jc w:val="center"/>
        <w:rPr>
          <w:rFonts w:ascii="方正小标宋简体" w:eastAsia="方正小标宋简体"/>
          <w:spacing w:val="-4"/>
          <w:sz w:val="44"/>
          <w:szCs w:val="44"/>
        </w:rPr>
      </w:pPr>
      <w:r>
        <w:rPr>
          <w:rFonts w:ascii="方正小标宋简体" w:eastAsia="方正小标宋简体" w:hint="eastAsia"/>
          <w:spacing w:val="-4"/>
          <w:sz w:val="44"/>
          <w:szCs w:val="44"/>
        </w:rPr>
        <w:t>西藏自治区财政厅 西藏自治区文化和旅游厅关于印发《西藏自治区国家5A级旅游景区、国家</w:t>
      </w:r>
    </w:p>
    <w:p w:rsidR="00746971" w:rsidRDefault="00746971" w:rsidP="00746971">
      <w:pPr>
        <w:spacing w:line="700" w:lineRule="exact"/>
        <w:ind w:leftChars="-100" w:left="-210" w:rightChars="-100" w:right="-210"/>
        <w:jc w:val="center"/>
        <w:rPr>
          <w:rFonts w:ascii="方正小标宋简体" w:eastAsia="方正小标宋简体"/>
          <w:spacing w:val="-4"/>
          <w:sz w:val="44"/>
          <w:szCs w:val="44"/>
        </w:rPr>
      </w:pPr>
      <w:r>
        <w:rPr>
          <w:rFonts w:ascii="方正小标宋简体" w:eastAsia="方正小标宋简体" w:hint="eastAsia"/>
          <w:spacing w:val="-4"/>
          <w:sz w:val="44"/>
          <w:szCs w:val="44"/>
        </w:rPr>
        <w:t>文化和旅游产业发展示范区（单位）、国家级</w:t>
      </w:r>
    </w:p>
    <w:p w:rsidR="00746971" w:rsidRDefault="00746971" w:rsidP="00746971">
      <w:pPr>
        <w:spacing w:line="700" w:lineRule="exact"/>
        <w:ind w:leftChars="-100" w:left="-210" w:rightChars="-100" w:right="-210"/>
        <w:jc w:val="center"/>
        <w:rPr>
          <w:rFonts w:ascii="方正小标宋简体" w:eastAsia="方正小标宋简体"/>
          <w:spacing w:val="-4"/>
          <w:sz w:val="44"/>
          <w:szCs w:val="44"/>
        </w:rPr>
      </w:pPr>
      <w:r>
        <w:rPr>
          <w:rFonts w:ascii="方正小标宋简体" w:eastAsia="方正小标宋简体" w:hint="eastAsia"/>
          <w:spacing w:val="-4"/>
          <w:sz w:val="44"/>
          <w:szCs w:val="44"/>
        </w:rPr>
        <w:t>文化生态保护区、全国乡村旅游重点村镇</w:t>
      </w:r>
    </w:p>
    <w:p w:rsidR="00746971" w:rsidRDefault="00746971" w:rsidP="00746971">
      <w:pPr>
        <w:spacing w:line="700" w:lineRule="exact"/>
        <w:ind w:leftChars="-100" w:left="-210" w:rightChars="-100" w:right="-210"/>
        <w:jc w:val="center"/>
        <w:rPr>
          <w:rFonts w:ascii="方正小标宋简体" w:eastAsia="方正小标宋简体"/>
          <w:spacing w:val="-4"/>
          <w:sz w:val="44"/>
          <w:szCs w:val="44"/>
        </w:rPr>
      </w:pPr>
      <w:r>
        <w:rPr>
          <w:rFonts w:ascii="方正小标宋简体" w:eastAsia="方正小标宋简体" w:hint="eastAsia"/>
          <w:spacing w:val="-4"/>
          <w:sz w:val="44"/>
          <w:szCs w:val="44"/>
        </w:rPr>
        <w:t>奖励实施细则（试行）》的通知</w:t>
      </w:r>
    </w:p>
    <w:p w:rsidR="00746971" w:rsidRDefault="00746971" w:rsidP="00746971">
      <w:pPr>
        <w:spacing w:line="588" w:lineRule="exact"/>
        <w:jc w:val="center"/>
        <w:rPr>
          <w:rFonts w:ascii="仿宋" w:eastAsia="仿宋" w:hAnsi="仿宋"/>
          <w:sz w:val="32"/>
          <w:szCs w:val="32"/>
        </w:rPr>
      </w:pPr>
    </w:p>
    <w:p w:rsidR="00746971" w:rsidRDefault="00746971" w:rsidP="00746971">
      <w:pPr>
        <w:spacing w:line="588" w:lineRule="exact"/>
        <w:rPr>
          <w:rFonts w:ascii="仿宋" w:eastAsia="仿宋" w:hAnsi="仿宋"/>
          <w:sz w:val="32"/>
          <w:szCs w:val="32"/>
        </w:rPr>
      </w:pPr>
      <w:r>
        <w:rPr>
          <w:rFonts w:ascii="仿宋" w:eastAsia="仿宋" w:hAnsi="仿宋" w:hint="eastAsia"/>
          <w:sz w:val="32"/>
          <w:szCs w:val="32"/>
        </w:rPr>
        <w:t>各地（市）财政局、文化和旅游局：</w:t>
      </w:r>
    </w:p>
    <w:p w:rsidR="00746971" w:rsidRDefault="00746971" w:rsidP="00746971">
      <w:pPr>
        <w:spacing w:line="588" w:lineRule="exact"/>
        <w:rPr>
          <w:rFonts w:ascii="仿宋" w:eastAsia="仿宋" w:hAnsi="仿宋"/>
          <w:sz w:val="32"/>
          <w:szCs w:val="32"/>
        </w:rPr>
      </w:pPr>
      <w:r>
        <w:rPr>
          <w:rFonts w:ascii="仿宋" w:eastAsia="仿宋" w:hAnsi="仿宋" w:hint="eastAsia"/>
          <w:sz w:val="32"/>
          <w:szCs w:val="32"/>
        </w:rPr>
        <w:t xml:space="preserve">    为落实《财政支持文化旅游产业高质量发展十二条措施》，加强文化旅游品牌建设，我们制定了《西藏自治区国家5A级旅</w:t>
      </w:r>
      <w:r>
        <w:rPr>
          <w:rFonts w:ascii="仿宋" w:eastAsia="仿宋" w:hAnsi="仿宋" w:hint="eastAsia"/>
          <w:sz w:val="32"/>
          <w:szCs w:val="32"/>
        </w:rPr>
        <w:lastRenderedPageBreak/>
        <w:t>游景区、国家文化和旅游产业发展示范区（单位）、国家级文化生态保护区、全国乡村旅游重点村镇奖励实施细则（试行）》，现印发给你们，请遵照执行。</w:t>
      </w:r>
    </w:p>
    <w:p w:rsidR="00746971" w:rsidRDefault="00746971" w:rsidP="00746971">
      <w:pPr>
        <w:spacing w:line="588" w:lineRule="exact"/>
        <w:rPr>
          <w:rFonts w:ascii="仿宋" w:eastAsia="仿宋" w:hAnsi="仿宋"/>
          <w:sz w:val="32"/>
          <w:szCs w:val="32"/>
        </w:rPr>
      </w:pPr>
      <w:r>
        <w:rPr>
          <w:rFonts w:ascii="仿宋" w:eastAsia="仿宋" w:hAnsi="仿宋" w:hint="eastAsia"/>
          <w:sz w:val="32"/>
          <w:szCs w:val="32"/>
        </w:rPr>
        <w:t xml:space="preserve">    </w:t>
      </w:r>
    </w:p>
    <w:p w:rsidR="00746971" w:rsidRDefault="00746971" w:rsidP="00746971">
      <w:pPr>
        <w:spacing w:line="588" w:lineRule="exact"/>
        <w:ind w:firstLineChars="500" w:firstLine="1600"/>
        <w:rPr>
          <w:rFonts w:ascii="仿宋" w:eastAsia="仿宋" w:hAnsi="仿宋"/>
          <w:sz w:val="32"/>
          <w:szCs w:val="32"/>
        </w:rPr>
      </w:pPr>
      <w:r>
        <w:rPr>
          <w:rFonts w:ascii="仿宋" w:eastAsia="仿宋" w:hAnsi="仿宋" w:hint="eastAsia"/>
          <w:sz w:val="32"/>
          <w:szCs w:val="32"/>
        </w:rPr>
        <w:t xml:space="preserve"> </w:t>
      </w:r>
    </w:p>
    <w:p w:rsidR="00746971" w:rsidRDefault="00746971" w:rsidP="00746971">
      <w:pPr>
        <w:spacing w:line="588" w:lineRule="exact"/>
        <w:rPr>
          <w:rFonts w:ascii="仿宋" w:eastAsia="仿宋" w:hAnsi="仿宋"/>
          <w:sz w:val="32"/>
          <w:szCs w:val="32"/>
        </w:rPr>
      </w:pPr>
      <w:r>
        <w:rPr>
          <w:noProof/>
          <w:sz w:val="32"/>
        </w:rPr>
        <mc:AlternateContent>
          <mc:Choice Requires="wps">
            <w:drawing>
              <wp:anchor distT="0" distB="0" distL="114300" distR="114300" simplePos="0" relativeHeight="251660288" behindDoc="1" locked="0" layoutInCell="1" hidden="1" allowOverlap="1" wp14:anchorId="3D3141F4" wp14:editId="25BBFD4B">
                <wp:simplePos x="0" y="0"/>
                <wp:positionH relativeFrom="column">
                  <wp:posOffset>-4734560</wp:posOffset>
                </wp:positionH>
                <wp:positionV relativeFrom="paragraph">
                  <wp:posOffset>-8476615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667.4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" strokecolor="white" strokeweight="2pt">
                <v:fill opacity="0"/>
                <v:stroke opacity="0"/>
              </v:rect>
            </w:pict>
          </mc:Fallback>
        </mc:AlternateContent>
      </w:r>
      <w:r>
        <w:rPr>
          <w:rFonts w:ascii="仿宋" w:eastAsia="仿宋" w:hAnsi="仿宋" w:hint="eastAsia"/>
          <w:sz w:val="32"/>
          <w:szCs w:val="32"/>
        </w:rPr>
        <w:t xml:space="preserve">   西藏自治区财政厅        西藏自治区文化和旅游厅</w:t>
      </w:r>
    </w:p>
    <w:p w:rsidR="00746971" w:rsidRDefault="00746971" w:rsidP="00746971">
      <w:pPr>
        <w:spacing w:line="588" w:lineRule="exact"/>
        <w:rPr>
          <w:rFonts w:ascii="仿宋" w:eastAsia="仿宋" w:hAnsi="仿宋"/>
          <w:sz w:val="32"/>
          <w:szCs w:val="32"/>
        </w:rPr>
      </w:pPr>
      <w:r>
        <w:rPr>
          <w:rFonts w:ascii="仿宋" w:eastAsia="仿宋" w:hAnsi="仿宋" w:hint="eastAsia"/>
          <w:sz w:val="32"/>
          <w:szCs w:val="32"/>
        </w:rPr>
        <w:t xml:space="preserve">                              2026年3月</w:t>
      </w:r>
      <w:r>
        <w:rPr>
          <w:rFonts w:ascii="仿宋" w:eastAsia="仿宋" w:hAnsi="仿宋"/>
          <w:sz w:val="32"/>
          <w:szCs w:val="32"/>
        </w:rPr>
        <w:t>13</w:t>
      </w:r>
      <w:r>
        <w:rPr>
          <w:rFonts w:ascii="仿宋" w:eastAsia="仿宋" w:hAnsi="仿宋" w:hint="eastAsia"/>
          <w:sz w:val="32"/>
          <w:szCs w:val="32"/>
        </w:rPr>
        <w:t>日</w:t>
      </w:r>
    </w:p>
    <w:p w:rsidR="00746971" w:rsidRDefault="00746971" w:rsidP="00746971">
      <w:pPr>
        <w:spacing w:line="588" w:lineRule="exact"/>
        <w:rPr>
          <w:rFonts w:ascii="仿宋" w:eastAsia="仿宋" w:hAnsi="仿宋"/>
          <w:sz w:val="32"/>
          <w:szCs w:val="32"/>
        </w:rPr>
      </w:pPr>
      <w:r>
        <w:rPr>
          <w:rFonts w:ascii="仿宋" w:eastAsia="仿宋" w:hAnsi="仿宋" w:hint="eastAsia"/>
          <w:sz w:val="32"/>
          <w:szCs w:val="32"/>
        </w:rPr>
        <w:t xml:space="preserve"> </w:t>
      </w:r>
    </w:p>
    <w:p w:rsidR="00746971" w:rsidRDefault="00746971" w:rsidP="00746971">
      <w:pPr>
        <w:spacing w:line="588" w:lineRule="exact"/>
        <w:rPr>
          <w:rFonts w:ascii="仿宋" w:eastAsia="仿宋" w:hAnsi="仿宋"/>
          <w:sz w:val="32"/>
          <w:szCs w:val="32"/>
        </w:rPr>
      </w:pPr>
      <w:r>
        <w:rPr>
          <w:rFonts w:ascii="仿宋" w:eastAsia="仿宋" w:hAnsi="仿宋" w:hint="eastAsia"/>
          <w:sz w:val="32"/>
          <w:szCs w:val="32"/>
        </w:rPr>
        <w:t xml:space="preserve"> </w:t>
      </w: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西藏自治区国家5A级旅游景区、国家文化和</w:t>
      </w: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旅游产业发展示范区（单位）、国家级文化</w:t>
      </w: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生态保护区、全国乡村旅游重点</w:t>
      </w:r>
    </w:p>
    <w:p w:rsidR="00746971" w:rsidRDefault="00746971" w:rsidP="00746971">
      <w:pPr>
        <w:tabs>
          <w:tab w:val="right" w:pos="8306"/>
        </w:tabs>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村镇奖励实施细则（试行）</w:t>
      </w:r>
    </w:p>
    <w:p w:rsidR="00746971" w:rsidRDefault="00746971" w:rsidP="00746971">
      <w:pPr>
        <w:tabs>
          <w:tab w:val="right" w:pos="8306"/>
        </w:tabs>
        <w:spacing w:line="700" w:lineRule="exact"/>
        <w:ind w:firstLineChars="200" w:firstLine="880"/>
        <w:rPr>
          <w:rFonts w:ascii="仿宋_GB2312" w:eastAsia="仿宋_GB2312" w:hAnsi="仿宋_GB2312" w:cs="仿宋_GB2312"/>
          <w:sz w:val="44"/>
          <w:szCs w:val="44"/>
        </w:rPr>
      </w:pPr>
    </w:p>
    <w:p w:rsidR="00746971" w:rsidRDefault="00746971" w:rsidP="00746971">
      <w:pPr>
        <w:tabs>
          <w:tab w:val="right" w:pos="8306"/>
        </w:tabs>
        <w:spacing w:line="588" w:lineRule="exact"/>
        <w:ind w:firstLineChars="200" w:firstLine="640"/>
        <w:rPr>
          <w:rFonts w:ascii="仿宋" w:eastAsia="仿宋" w:hAnsi="仿宋" w:cs="仿宋_GB2312"/>
          <w:sz w:val="32"/>
          <w:szCs w:val="32"/>
        </w:rPr>
      </w:pPr>
      <w:r>
        <w:rPr>
          <w:rFonts w:ascii="仿宋" w:eastAsia="仿宋" w:hAnsi="仿宋" w:hint="eastAsia"/>
          <w:sz w:val="32"/>
          <w:szCs w:val="32"/>
        </w:rPr>
        <w:t>为加强全区重点文化旅游品牌建设，</w:t>
      </w:r>
      <w:r>
        <w:rPr>
          <w:rFonts w:ascii="仿宋" w:eastAsia="仿宋" w:hAnsi="仿宋" w:cs="仿宋_GB2312" w:hint="eastAsia"/>
          <w:sz w:val="32"/>
          <w:szCs w:val="32"/>
        </w:rPr>
        <w:t>支持申创国家5A级旅游景区、国家文化和旅游产业发展示范区（单位）、国家级文化生态保护区、全国乡村旅游重点村镇，</w:t>
      </w:r>
      <w:r>
        <w:rPr>
          <w:rFonts w:ascii="仿宋" w:eastAsia="仿宋" w:hAnsi="仿宋" w:hint="eastAsia"/>
          <w:sz w:val="32"/>
          <w:szCs w:val="32"/>
        </w:rPr>
        <w:t>提升</w:t>
      </w:r>
      <w:r>
        <w:rPr>
          <w:rFonts w:ascii="仿宋" w:eastAsia="仿宋" w:hAnsi="仿宋" w:cs="仿宋_GB2312" w:hint="eastAsia"/>
          <w:sz w:val="32"/>
          <w:szCs w:val="32"/>
        </w:rPr>
        <w:t>区域知名度</w:t>
      </w:r>
      <w:r>
        <w:rPr>
          <w:rFonts w:ascii="仿宋" w:eastAsia="仿宋" w:hAnsi="仿宋" w:hint="eastAsia"/>
          <w:sz w:val="32"/>
          <w:szCs w:val="32"/>
        </w:rPr>
        <w:t>和美誉度，根据《</w:t>
      </w:r>
      <w:r>
        <w:rPr>
          <w:rFonts w:ascii="仿宋" w:eastAsia="仿宋" w:hAnsi="仿宋" w:cs="仿宋_GB2312" w:hint="eastAsia"/>
          <w:sz w:val="32"/>
          <w:szCs w:val="32"/>
        </w:rPr>
        <w:t>西藏自治区人民政府办公厅关于印发〈财政支持文化旅游产业高质量发展十二条措施〉的通知》</w:t>
      </w:r>
      <w:r>
        <w:rPr>
          <w:rFonts w:ascii="仿宋" w:eastAsia="仿宋" w:hAnsi="仿宋" w:hint="eastAsia"/>
          <w:sz w:val="32"/>
          <w:szCs w:val="32"/>
        </w:rPr>
        <w:t>（藏政办发〔2025〕13号）等规定，</w:t>
      </w:r>
      <w:r>
        <w:rPr>
          <w:rFonts w:ascii="仿宋" w:eastAsia="仿宋" w:hAnsi="仿宋" w:cs="仿宋_GB2312" w:hint="eastAsia"/>
          <w:sz w:val="32"/>
          <w:szCs w:val="32"/>
        </w:rPr>
        <w:t>制定本实施细则。</w:t>
      </w:r>
    </w:p>
    <w:p w:rsidR="00746971" w:rsidRDefault="00746971" w:rsidP="00746971">
      <w:pPr>
        <w:tabs>
          <w:tab w:val="right" w:pos="8306"/>
        </w:tabs>
        <w:spacing w:line="588" w:lineRule="exact"/>
        <w:ind w:firstLineChars="200" w:firstLine="640"/>
        <w:rPr>
          <w:rFonts w:ascii="黑体" w:eastAsia="黑体" w:hAnsi="黑体" w:cs="黑体"/>
          <w:sz w:val="32"/>
          <w:szCs w:val="32"/>
        </w:rPr>
      </w:pPr>
      <w:r>
        <w:rPr>
          <w:rFonts w:ascii="黑体" w:eastAsia="黑体" w:hAnsi="黑体" w:cs="黑体" w:hint="eastAsia"/>
          <w:sz w:val="32"/>
          <w:szCs w:val="32"/>
        </w:rPr>
        <w:t>一、奖励对象</w:t>
      </w:r>
    </w:p>
    <w:p w:rsidR="00746971" w:rsidRDefault="00746971" w:rsidP="00746971">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（一）新成功申创国家5A级旅游景区的地（市）或单位；</w:t>
      </w:r>
    </w:p>
    <w:p w:rsidR="00746971" w:rsidRDefault="00746971" w:rsidP="00746971">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（二）新成功申创国家文化和旅游产业发展示范区（单位）的地（市）或单位；</w:t>
      </w:r>
    </w:p>
    <w:p w:rsidR="00746971" w:rsidRDefault="00746971" w:rsidP="00746971">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（三）新成功申创国家级文化生态保护区的地（市）或单位；</w:t>
      </w:r>
    </w:p>
    <w:p w:rsidR="00746971" w:rsidRDefault="00746971" w:rsidP="00746971">
      <w:pPr>
        <w:tabs>
          <w:tab w:val="right" w:pos="8306"/>
        </w:tabs>
        <w:spacing w:line="588" w:lineRule="exact"/>
        <w:ind w:firstLineChars="200" w:firstLine="640"/>
        <w:rPr>
          <w:rFonts w:ascii="黑体" w:eastAsia="黑体" w:hAnsi="黑体" w:cs="黑体"/>
          <w:sz w:val="32"/>
          <w:szCs w:val="32"/>
        </w:rPr>
      </w:pPr>
      <w:r>
        <w:rPr>
          <w:rFonts w:ascii="仿宋" w:eastAsia="仿宋" w:hAnsi="仿宋" w:cs="仿宋_GB2312" w:hint="eastAsia"/>
          <w:sz w:val="32"/>
          <w:szCs w:val="32"/>
        </w:rPr>
        <w:t>（四）文化和旅游部新评定的全国乡村旅游重点村镇。</w:t>
      </w:r>
    </w:p>
    <w:p w:rsidR="00746971" w:rsidRDefault="00746971" w:rsidP="00746971">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本细则奖励对象不包括企业、社会团体等。</w:t>
      </w:r>
    </w:p>
    <w:p w:rsidR="00746971" w:rsidRDefault="00746971" w:rsidP="00746971">
      <w:pPr>
        <w:tabs>
          <w:tab w:val="right" w:pos="8306"/>
        </w:tabs>
        <w:spacing w:line="588" w:lineRule="exact"/>
        <w:ind w:firstLineChars="200" w:firstLine="640"/>
        <w:rPr>
          <w:rFonts w:ascii="黑体" w:eastAsia="黑体" w:hAnsi="黑体" w:cs="黑体"/>
          <w:sz w:val="32"/>
          <w:szCs w:val="32"/>
        </w:rPr>
      </w:pPr>
      <w:r>
        <w:rPr>
          <w:rFonts w:ascii="黑体" w:eastAsia="黑体" w:hAnsi="黑体" w:cs="黑体" w:hint="eastAsia"/>
          <w:sz w:val="32"/>
          <w:szCs w:val="32"/>
        </w:rPr>
        <w:t>二、奖励标准</w:t>
      </w:r>
    </w:p>
    <w:p w:rsidR="00746971" w:rsidRDefault="00746971" w:rsidP="00746971">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（一）每新成功申创1个国家5A级旅游景区，给予一次性1000万元奖励；</w:t>
      </w:r>
    </w:p>
    <w:p w:rsidR="00746971" w:rsidRDefault="00746971" w:rsidP="00746971">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（二）每新成功申创1个国家文化和旅游产业发展示范区，给予一次性1000万元奖励；每新成功申创1个国家文化和旅游产业发展示范单位，给予一次性100万元奖励；</w:t>
      </w:r>
    </w:p>
    <w:p w:rsidR="00746971" w:rsidRDefault="00746971" w:rsidP="00746971">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（三）每新成功申创1个国家级文化生态保护区，给予一次性1000万元奖励；</w:t>
      </w:r>
    </w:p>
    <w:p w:rsidR="00746971" w:rsidRDefault="00746971" w:rsidP="00746971">
      <w:pPr>
        <w:tabs>
          <w:tab w:val="right" w:pos="8306"/>
        </w:tabs>
        <w:spacing w:line="588" w:lineRule="exact"/>
        <w:ind w:firstLineChars="200" w:firstLine="640"/>
        <w:rPr>
          <w:rFonts w:ascii="仿宋" w:eastAsia="仿宋" w:hAnsi="仿宋"/>
          <w:sz w:val="32"/>
          <w:szCs w:val="32"/>
        </w:rPr>
      </w:pPr>
      <w:r>
        <w:rPr>
          <w:rFonts w:ascii="仿宋" w:eastAsia="仿宋" w:hAnsi="仿宋" w:cs="仿宋_GB2312" w:hint="eastAsia"/>
          <w:sz w:val="32"/>
          <w:szCs w:val="32"/>
        </w:rPr>
        <w:t>（四）</w:t>
      </w:r>
      <w:r>
        <w:rPr>
          <w:rFonts w:ascii="仿宋" w:eastAsia="仿宋" w:hAnsi="仿宋" w:hint="eastAsia"/>
          <w:sz w:val="32"/>
          <w:szCs w:val="32"/>
        </w:rPr>
        <w:t>对新评定的全国乡村旅游重点村镇，一次性给予200万元奖励。</w:t>
      </w:r>
    </w:p>
    <w:p w:rsidR="00746971" w:rsidRDefault="00746971" w:rsidP="00746971">
      <w:pPr>
        <w:tabs>
          <w:tab w:val="right" w:pos="8306"/>
        </w:tabs>
        <w:spacing w:line="588" w:lineRule="exact"/>
        <w:ind w:firstLineChars="200" w:firstLine="640"/>
        <w:rPr>
          <w:rFonts w:ascii="黑体" w:eastAsia="黑体" w:hAnsi="黑体" w:cs="黑体"/>
          <w:sz w:val="32"/>
          <w:szCs w:val="32"/>
        </w:rPr>
      </w:pPr>
      <w:r>
        <w:rPr>
          <w:rFonts w:ascii="黑体" w:eastAsia="黑体" w:hAnsi="黑体" w:cs="黑体" w:hint="eastAsia"/>
          <w:sz w:val="32"/>
          <w:szCs w:val="32"/>
        </w:rPr>
        <w:t>三、申报</w:t>
      </w:r>
    </w:p>
    <w:p w:rsidR="00746971" w:rsidRDefault="00746971" w:rsidP="00746971">
      <w:pPr>
        <w:tabs>
          <w:tab w:val="right" w:pos="8306"/>
        </w:tabs>
        <w:spacing w:line="588" w:lineRule="exact"/>
        <w:ind w:firstLineChars="200" w:firstLine="640"/>
        <w:rPr>
          <w:rFonts w:ascii="楷体" w:eastAsia="楷体" w:hAnsi="楷体" w:cs="楷体"/>
          <w:sz w:val="32"/>
          <w:szCs w:val="32"/>
        </w:rPr>
      </w:pPr>
      <w:r>
        <w:rPr>
          <w:rFonts w:ascii="楷体" w:eastAsia="楷体" w:hAnsi="楷体" w:cs="楷体" w:hint="eastAsia"/>
          <w:sz w:val="32"/>
          <w:szCs w:val="32"/>
        </w:rPr>
        <w:t>（一）申报时间。</w:t>
      </w:r>
    </w:p>
    <w:p w:rsidR="00746971" w:rsidRDefault="00746971" w:rsidP="00746971">
      <w:pPr>
        <w:tabs>
          <w:tab w:val="right" w:pos="8306"/>
        </w:tabs>
        <w:spacing w:line="588" w:lineRule="exact"/>
        <w:ind w:firstLineChars="200" w:firstLine="640"/>
        <w:rPr>
          <w:rFonts w:ascii="仿宋" w:eastAsia="仿宋" w:hAnsi="仿宋"/>
          <w:sz w:val="32"/>
          <w:szCs w:val="32"/>
        </w:rPr>
      </w:pPr>
      <w:r>
        <w:rPr>
          <w:rFonts w:ascii="仿宋" w:eastAsia="仿宋" w:hAnsi="仿宋" w:hint="eastAsia"/>
          <w:sz w:val="32"/>
          <w:szCs w:val="32"/>
        </w:rPr>
        <w:t>各地（市）文化和旅游</w:t>
      </w:r>
      <w:r>
        <w:rPr>
          <w:rFonts w:ascii="仿宋" w:eastAsia="仿宋" w:hAnsi="仿宋" w:cs="仿宋_GB2312" w:hint="eastAsia"/>
          <w:sz w:val="32"/>
          <w:szCs w:val="32"/>
        </w:rPr>
        <w:t>行政</w:t>
      </w:r>
      <w:r>
        <w:rPr>
          <w:rFonts w:ascii="仿宋" w:eastAsia="仿宋" w:hAnsi="仿宋" w:hint="eastAsia"/>
          <w:sz w:val="32"/>
          <w:szCs w:val="32"/>
        </w:rPr>
        <w:t>部门组织本地（市）</w:t>
      </w:r>
      <w:r>
        <w:rPr>
          <w:rFonts w:ascii="仿宋" w:eastAsia="仿宋" w:hAnsi="仿宋" w:cs="仿宋_GB2312" w:hint="eastAsia"/>
          <w:sz w:val="32"/>
          <w:szCs w:val="32"/>
        </w:rPr>
        <w:t>奖励申报工作，</w:t>
      </w:r>
      <w:r>
        <w:rPr>
          <w:rFonts w:ascii="仿宋" w:eastAsia="仿宋" w:hAnsi="仿宋" w:hint="eastAsia"/>
          <w:sz w:val="32"/>
          <w:szCs w:val="32"/>
        </w:rPr>
        <w:t>于每年3月底前向自治区文化和旅游厅</w:t>
      </w:r>
      <w:r>
        <w:rPr>
          <w:rFonts w:ascii="仿宋" w:eastAsia="仿宋" w:hAnsi="仿宋"/>
          <w:sz w:val="32"/>
          <w:szCs w:val="32"/>
        </w:rPr>
        <w:t>报送</w:t>
      </w:r>
      <w:r>
        <w:rPr>
          <w:rFonts w:ascii="仿宋" w:eastAsia="仿宋" w:hAnsi="仿宋" w:hint="eastAsia"/>
          <w:sz w:val="32"/>
          <w:szCs w:val="32"/>
        </w:rPr>
        <w:t>上年度申报材料。</w:t>
      </w:r>
      <w:r>
        <w:rPr>
          <w:rFonts w:ascii="仿宋" w:eastAsia="仿宋" w:hAnsi="仿宋"/>
          <w:sz w:val="32"/>
          <w:szCs w:val="32"/>
        </w:rPr>
        <w:t>区直单位由自治区文化和旅游厅组织申报。</w:t>
      </w:r>
      <w:r>
        <w:rPr>
          <w:rFonts w:ascii="仿宋" w:eastAsia="仿宋" w:hAnsi="仿宋" w:hint="eastAsia"/>
          <w:sz w:val="32"/>
          <w:szCs w:val="32"/>
        </w:rPr>
        <w:t>以自然年度为一个完整奖励年度（2025年奖励从9月1日至12月31日计算）。</w:t>
      </w:r>
    </w:p>
    <w:p w:rsidR="00746971" w:rsidRDefault="00746971" w:rsidP="00746971">
      <w:pPr>
        <w:tabs>
          <w:tab w:val="right" w:pos="8306"/>
        </w:tabs>
        <w:spacing w:line="588" w:lineRule="exact"/>
        <w:ind w:firstLineChars="200" w:firstLine="640"/>
        <w:rPr>
          <w:rFonts w:ascii="楷体" w:eastAsia="楷体" w:hAnsi="楷体" w:cs="楷体"/>
          <w:sz w:val="32"/>
          <w:szCs w:val="32"/>
        </w:rPr>
      </w:pPr>
      <w:r>
        <w:rPr>
          <w:rFonts w:ascii="楷体" w:eastAsia="楷体" w:hAnsi="楷体" w:cs="楷体" w:hint="eastAsia"/>
          <w:sz w:val="32"/>
          <w:szCs w:val="32"/>
        </w:rPr>
        <w:t>（二）申报材料。</w:t>
      </w:r>
    </w:p>
    <w:p w:rsidR="00746971" w:rsidRDefault="00746971" w:rsidP="00746971">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文化和旅游部评定结果文件、官网公告</w:t>
      </w:r>
      <w:r>
        <w:rPr>
          <w:rFonts w:ascii="仿宋" w:eastAsia="仿宋" w:hAnsi="仿宋" w:cs="仿宋_GB2312"/>
          <w:sz w:val="32"/>
          <w:szCs w:val="32"/>
        </w:rPr>
        <w:t>截图</w:t>
      </w:r>
      <w:r>
        <w:rPr>
          <w:rFonts w:ascii="仿宋" w:eastAsia="仿宋" w:hAnsi="仿宋" w:cs="仿宋_GB2312" w:hint="eastAsia"/>
          <w:sz w:val="32"/>
          <w:szCs w:val="32"/>
        </w:rPr>
        <w:t>。</w:t>
      </w:r>
    </w:p>
    <w:p w:rsidR="00746971" w:rsidRDefault="00746971" w:rsidP="00746971">
      <w:pPr>
        <w:tabs>
          <w:tab w:val="right" w:pos="8306"/>
        </w:tabs>
        <w:spacing w:line="588"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hint="eastAsia"/>
          <w:sz w:val="32"/>
          <w:szCs w:val="32"/>
        </w:rPr>
        <w:t>审核</w:t>
      </w:r>
    </w:p>
    <w:p w:rsidR="00746971" w:rsidRDefault="00746971" w:rsidP="00746971">
      <w:pPr>
        <w:tabs>
          <w:tab w:val="right" w:pos="8306"/>
        </w:tabs>
        <w:spacing w:line="588" w:lineRule="exact"/>
        <w:ind w:firstLineChars="200" w:firstLine="640"/>
        <w:rPr>
          <w:rFonts w:ascii="Times New Roman" w:eastAsia="仿宋" w:hAnsi="Times New Roman"/>
          <w:snapToGrid w:val="0"/>
          <w:kern w:val="0"/>
          <w:sz w:val="32"/>
          <w:szCs w:val="32"/>
        </w:rPr>
      </w:pPr>
      <w:r>
        <w:rPr>
          <w:rFonts w:ascii="楷体" w:eastAsia="楷体" w:hAnsi="楷体" w:cs="楷体" w:hint="eastAsia"/>
          <w:snapToGrid w:val="0"/>
          <w:kern w:val="0"/>
          <w:sz w:val="32"/>
          <w:szCs w:val="32"/>
        </w:rPr>
        <w:t>（一）审核。</w:t>
      </w:r>
      <w:r>
        <w:rPr>
          <w:rFonts w:ascii="仿宋" w:eastAsia="仿宋" w:hAnsi="仿宋" w:hint="eastAsia"/>
          <w:sz w:val="32"/>
          <w:szCs w:val="32"/>
        </w:rPr>
        <w:t>各地（市）文化和旅游行政部门负责组织本地（市）申报</w:t>
      </w:r>
      <w:r>
        <w:rPr>
          <w:rFonts w:ascii="仿宋" w:eastAsia="仿宋" w:hAnsi="仿宋" w:cs="仿宋_GB2312" w:hint="eastAsia"/>
          <w:sz w:val="32"/>
          <w:szCs w:val="32"/>
        </w:rPr>
        <w:t>奖励及材料审核工作，</w:t>
      </w:r>
      <w:r>
        <w:rPr>
          <w:rFonts w:ascii="仿宋" w:eastAsia="仿宋" w:hAnsi="仿宋" w:hint="eastAsia"/>
          <w:sz w:val="32"/>
          <w:szCs w:val="32"/>
        </w:rPr>
        <w:t>开展政策性、真实性、合规性、完整性审核。每年3月31日前，地（市）文化和旅游行政部门向自治区文化和旅游厅上报奖励申请文件，</w:t>
      </w:r>
      <w:r>
        <w:rPr>
          <w:rFonts w:ascii="Times New Roman" w:eastAsia="仿宋" w:hAnsi="Times New Roman" w:hint="eastAsia"/>
          <w:snapToGrid w:val="0"/>
          <w:kern w:val="0"/>
          <w:sz w:val="32"/>
          <w:szCs w:val="32"/>
        </w:rPr>
        <w:t>自治区文化和旅游厅进行最终审核</w:t>
      </w:r>
      <w:r>
        <w:rPr>
          <w:rFonts w:ascii="仿宋" w:eastAsia="仿宋" w:hAnsi="仿宋" w:hint="eastAsia"/>
          <w:sz w:val="32"/>
          <w:szCs w:val="32"/>
        </w:rPr>
        <w:t>。</w:t>
      </w:r>
    </w:p>
    <w:p w:rsidR="00746971" w:rsidRDefault="00746971" w:rsidP="00746971">
      <w:pPr>
        <w:pStyle w:val="a5"/>
        <w:spacing w:line="588" w:lineRule="exact"/>
        <w:ind w:firstLineChars="200" w:firstLine="640"/>
        <w:rPr>
          <w:rFonts w:ascii="Times New Roman" w:eastAsia="仿宋" w:hAnsi="Times New Roman"/>
          <w:snapToGrid w:val="0"/>
          <w:kern w:val="0"/>
          <w:sz w:val="32"/>
          <w:szCs w:val="32"/>
        </w:rPr>
      </w:pPr>
      <w:r>
        <w:rPr>
          <w:rFonts w:ascii="楷体" w:hAnsi="楷体" w:cs="楷体" w:hint="eastAsia"/>
          <w:snapToGrid w:val="0"/>
          <w:kern w:val="0"/>
          <w:sz w:val="32"/>
          <w:szCs w:val="32"/>
        </w:rPr>
        <w:t>（二）公示。</w:t>
      </w:r>
      <w:r>
        <w:rPr>
          <w:rFonts w:ascii="Times New Roman" w:eastAsia="仿宋" w:hAnsi="Times New Roman"/>
          <w:snapToGrid w:val="0"/>
          <w:kern w:val="0"/>
          <w:sz w:val="32"/>
          <w:szCs w:val="32"/>
        </w:rPr>
        <w:t>自治区文化和旅游厅</w:t>
      </w:r>
      <w:r>
        <w:rPr>
          <w:rFonts w:ascii="Times New Roman" w:eastAsia="仿宋" w:hAnsi="Times New Roman" w:hint="eastAsia"/>
          <w:snapToGrid w:val="0"/>
          <w:kern w:val="0"/>
          <w:sz w:val="32"/>
          <w:szCs w:val="32"/>
        </w:rPr>
        <w:t>审核后</w:t>
      </w:r>
      <w:r>
        <w:rPr>
          <w:rFonts w:ascii="Times New Roman" w:eastAsia="仿宋" w:hAnsi="Times New Roman"/>
          <w:snapToGrid w:val="0"/>
          <w:kern w:val="0"/>
          <w:sz w:val="32"/>
          <w:szCs w:val="32"/>
        </w:rPr>
        <w:t>按规定</w:t>
      </w:r>
      <w:r>
        <w:rPr>
          <w:rFonts w:ascii="Times New Roman" w:eastAsia="仿宋" w:hAnsi="Times New Roman" w:hint="eastAsia"/>
          <w:snapToGrid w:val="0"/>
          <w:kern w:val="0"/>
          <w:sz w:val="32"/>
          <w:szCs w:val="32"/>
        </w:rPr>
        <w:t>在线上线下</w:t>
      </w:r>
      <w:r>
        <w:rPr>
          <w:rFonts w:ascii="仿宋" w:eastAsia="仿宋" w:hAnsi="仿宋" w:cs="仿宋" w:hint="eastAsia"/>
          <w:sz w:val="32"/>
          <w:szCs w:val="32"/>
        </w:rPr>
        <w:lastRenderedPageBreak/>
        <w:t>多渠道</w:t>
      </w:r>
      <w:r>
        <w:rPr>
          <w:rFonts w:ascii="Times New Roman" w:eastAsia="仿宋" w:hAnsi="Times New Roman"/>
          <w:snapToGrid w:val="0"/>
          <w:kern w:val="0"/>
          <w:sz w:val="32"/>
          <w:szCs w:val="32"/>
        </w:rPr>
        <w:t>公</w:t>
      </w:r>
      <w:r>
        <w:rPr>
          <w:rFonts w:ascii="仿宋" w:eastAsia="仿宋" w:hAnsi="仿宋"/>
          <w:snapToGrid w:val="0"/>
          <w:kern w:val="0"/>
          <w:sz w:val="32"/>
          <w:szCs w:val="32"/>
        </w:rPr>
        <w:t>示5</w:t>
      </w:r>
      <w:r>
        <w:rPr>
          <w:rFonts w:ascii="Times New Roman" w:eastAsia="仿宋" w:hAnsi="Times New Roman"/>
          <w:snapToGrid w:val="0"/>
          <w:kern w:val="0"/>
          <w:sz w:val="32"/>
          <w:szCs w:val="32"/>
        </w:rPr>
        <w:t>个工作日</w:t>
      </w:r>
      <w:r>
        <w:rPr>
          <w:rFonts w:ascii="Times New Roman" w:eastAsia="仿宋" w:hAnsi="Times New Roman" w:hint="eastAsia"/>
          <w:snapToGrid w:val="0"/>
          <w:kern w:val="0"/>
          <w:sz w:val="32"/>
          <w:szCs w:val="32"/>
        </w:rPr>
        <w:t>，全方位接受社会监督。公示期间，有异议的申报项目由</w:t>
      </w:r>
      <w:r>
        <w:rPr>
          <w:rFonts w:ascii="Times New Roman" w:eastAsia="仿宋" w:hAnsi="Times New Roman"/>
          <w:snapToGrid w:val="0"/>
          <w:kern w:val="0"/>
          <w:sz w:val="32"/>
          <w:szCs w:val="32"/>
        </w:rPr>
        <w:t>文化和旅游</w:t>
      </w:r>
      <w:r>
        <w:rPr>
          <w:rFonts w:ascii="Times New Roman" w:eastAsia="仿宋" w:hAnsi="Times New Roman" w:hint="eastAsia"/>
          <w:snapToGrid w:val="0"/>
          <w:kern w:val="0"/>
          <w:sz w:val="32"/>
          <w:szCs w:val="32"/>
        </w:rPr>
        <w:t>部门予以核实。</w:t>
      </w:r>
    </w:p>
    <w:p w:rsidR="00746971" w:rsidRDefault="00746971" w:rsidP="00746971">
      <w:pPr>
        <w:tabs>
          <w:tab w:val="right" w:pos="8306"/>
        </w:tabs>
        <w:spacing w:line="588" w:lineRule="exact"/>
        <w:ind w:firstLineChars="200" w:firstLine="640"/>
        <w:rPr>
          <w:rFonts w:ascii="黑体" w:eastAsia="黑体" w:hAnsi="黑体" w:cs="黑体"/>
          <w:sz w:val="32"/>
          <w:szCs w:val="32"/>
        </w:rPr>
      </w:pPr>
      <w:r>
        <w:rPr>
          <w:rFonts w:ascii="黑体" w:eastAsia="黑体" w:hAnsi="黑体" w:cs="黑体" w:hint="eastAsia"/>
          <w:sz w:val="32"/>
          <w:szCs w:val="32"/>
        </w:rPr>
        <w:t>五、资金拨付</w:t>
      </w:r>
    </w:p>
    <w:p w:rsidR="00746971" w:rsidRDefault="00746971" w:rsidP="00746971">
      <w:pPr>
        <w:spacing w:line="588" w:lineRule="exact"/>
        <w:ind w:firstLineChars="200" w:firstLine="640"/>
        <w:rPr>
          <w:rFonts w:ascii="Times New Roman" w:eastAsia="仿宋" w:hAnsi="Times New Roman"/>
          <w:snapToGrid w:val="0"/>
          <w:kern w:val="0"/>
          <w:sz w:val="32"/>
          <w:szCs w:val="32"/>
        </w:rPr>
      </w:pPr>
      <w:r>
        <w:rPr>
          <w:rFonts w:ascii="Times New Roman" w:eastAsia="仿宋" w:hAnsi="Times New Roman" w:hint="eastAsia"/>
          <w:snapToGrid w:val="0"/>
          <w:kern w:val="0"/>
          <w:sz w:val="32"/>
          <w:szCs w:val="32"/>
        </w:rPr>
        <w:t>奖励资金列入年度预算。自治区财政厅根据自治区文化和旅游厅最终审定结果，将奖励资金按程序拨付各地（市）</w:t>
      </w:r>
      <w:r>
        <w:rPr>
          <w:rFonts w:ascii="Times New Roman" w:eastAsia="仿宋" w:hAnsi="Times New Roman"/>
          <w:snapToGrid w:val="0"/>
          <w:kern w:val="0"/>
          <w:sz w:val="32"/>
          <w:szCs w:val="32"/>
        </w:rPr>
        <w:t>、县（区、市），以及相关单位</w:t>
      </w:r>
      <w:r>
        <w:rPr>
          <w:rFonts w:ascii="Times New Roman" w:eastAsia="仿宋" w:hAnsi="Times New Roman" w:hint="eastAsia"/>
          <w:snapToGrid w:val="0"/>
          <w:kern w:val="0"/>
          <w:sz w:val="32"/>
          <w:szCs w:val="32"/>
        </w:rPr>
        <w:t>。</w:t>
      </w:r>
    </w:p>
    <w:p w:rsidR="00746971" w:rsidRDefault="00746971" w:rsidP="00746971">
      <w:pPr>
        <w:tabs>
          <w:tab w:val="right" w:pos="8306"/>
        </w:tabs>
        <w:spacing w:line="588" w:lineRule="exact"/>
        <w:ind w:firstLineChars="200" w:firstLine="640"/>
        <w:rPr>
          <w:rFonts w:ascii="黑体" w:eastAsia="黑体" w:hAnsi="黑体" w:cs="黑体"/>
          <w:sz w:val="32"/>
          <w:szCs w:val="32"/>
        </w:rPr>
      </w:pPr>
      <w:r>
        <w:rPr>
          <w:rFonts w:ascii="黑体" w:eastAsia="黑体" w:hAnsi="黑体" w:cs="黑体" w:hint="eastAsia"/>
          <w:sz w:val="32"/>
          <w:szCs w:val="32"/>
        </w:rPr>
        <w:t>六、资金用途</w:t>
      </w:r>
    </w:p>
    <w:p w:rsidR="00746971" w:rsidRDefault="00746971" w:rsidP="00746971">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奖励资金严格按照中央和</w:t>
      </w:r>
      <w:r>
        <w:rPr>
          <w:rFonts w:ascii="仿宋" w:eastAsia="仿宋" w:hAnsi="仿宋" w:hint="eastAsia"/>
          <w:sz w:val="32"/>
          <w:szCs w:val="32"/>
        </w:rPr>
        <w:t>自治区</w:t>
      </w:r>
      <w:r>
        <w:rPr>
          <w:rFonts w:ascii="仿宋" w:eastAsia="仿宋" w:hAnsi="仿宋" w:cs="仿宋_GB2312" w:hint="eastAsia"/>
          <w:sz w:val="32"/>
          <w:szCs w:val="32"/>
        </w:rPr>
        <w:t>有关财政资金管理规定使用，国家5A级</w:t>
      </w:r>
      <w:r>
        <w:rPr>
          <w:rFonts w:ascii="仿宋" w:eastAsia="仿宋" w:hAnsi="仿宋" w:hint="eastAsia"/>
          <w:sz w:val="32"/>
          <w:szCs w:val="32"/>
        </w:rPr>
        <w:t>旅游</w:t>
      </w:r>
      <w:r>
        <w:rPr>
          <w:rFonts w:ascii="仿宋" w:eastAsia="仿宋" w:hAnsi="仿宋" w:cs="仿宋_GB2312" w:hint="eastAsia"/>
          <w:sz w:val="32"/>
          <w:szCs w:val="32"/>
        </w:rPr>
        <w:t>景区、国家文化和旅游产业发展示范区（单位）、国家级文化生态</w:t>
      </w:r>
      <w:r>
        <w:rPr>
          <w:rFonts w:ascii="仿宋" w:eastAsia="仿宋" w:hAnsi="仿宋" w:hint="eastAsia"/>
          <w:sz w:val="32"/>
          <w:szCs w:val="32"/>
        </w:rPr>
        <w:t>保护区</w:t>
      </w:r>
      <w:r>
        <w:rPr>
          <w:rFonts w:ascii="仿宋" w:eastAsia="仿宋" w:hAnsi="仿宋" w:cs="仿宋_GB2312" w:hint="eastAsia"/>
          <w:sz w:val="32"/>
          <w:szCs w:val="32"/>
        </w:rPr>
        <w:t>奖励资金由地（市）、县（区、市）及单位用于文化旅游产业高质量发展。</w:t>
      </w:r>
      <w:r>
        <w:rPr>
          <w:rFonts w:ascii="仿宋" w:eastAsia="仿宋" w:hAnsi="仿宋" w:hint="eastAsia"/>
          <w:sz w:val="32"/>
          <w:szCs w:val="32"/>
        </w:rPr>
        <w:t>全国</w:t>
      </w:r>
      <w:r>
        <w:rPr>
          <w:rFonts w:ascii="仿宋" w:eastAsia="仿宋" w:hAnsi="仿宋" w:cs="仿宋_GB2312" w:hint="eastAsia"/>
          <w:sz w:val="32"/>
          <w:szCs w:val="32"/>
        </w:rPr>
        <w:t>乡村</w:t>
      </w:r>
      <w:r>
        <w:rPr>
          <w:rFonts w:ascii="仿宋" w:eastAsia="仿宋" w:hAnsi="仿宋" w:hint="eastAsia"/>
          <w:sz w:val="32"/>
          <w:szCs w:val="32"/>
        </w:rPr>
        <w:t>旅游重点村镇奖励资金</w:t>
      </w:r>
      <w:r>
        <w:rPr>
          <w:rFonts w:ascii="仿宋" w:eastAsia="仿宋" w:hAnsi="仿宋" w:cs="仿宋_GB2312" w:hint="eastAsia"/>
          <w:sz w:val="32"/>
          <w:szCs w:val="32"/>
        </w:rPr>
        <w:t xml:space="preserve">由地（市）、县（区、市）用于本村镇文化旅游产业高质量发展。  </w:t>
      </w:r>
    </w:p>
    <w:p w:rsidR="00746971" w:rsidRDefault="00746971" w:rsidP="00746971">
      <w:pPr>
        <w:tabs>
          <w:tab w:val="right" w:pos="8306"/>
        </w:tabs>
        <w:spacing w:line="588" w:lineRule="exact"/>
        <w:ind w:firstLineChars="200" w:firstLine="640"/>
        <w:rPr>
          <w:rFonts w:ascii="黑体" w:eastAsia="黑体" w:hAnsi="黑体" w:cs="黑体"/>
          <w:sz w:val="32"/>
          <w:szCs w:val="32"/>
        </w:rPr>
      </w:pPr>
      <w:r>
        <w:rPr>
          <w:rFonts w:ascii="黑体" w:eastAsia="黑体" w:hAnsi="黑体" w:cs="黑体" w:hint="eastAsia"/>
          <w:sz w:val="32"/>
          <w:szCs w:val="32"/>
        </w:rPr>
        <w:t>七、监督管理</w:t>
      </w:r>
    </w:p>
    <w:p w:rsidR="00746971" w:rsidRDefault="00746971" w:rsidP="00746971">
      <w:pPr>
        <w:spacing w:line="588" w:lineRule="exact"/>
        <w:ind w:firstLineChars="200" w:firstLine="640"/>
        <w:rPr>
          <w:rFonts w:ascii="仿宋" w:eastAsia="仿宋" w:hAnsi="仿宋"/>
          <w:sz w:val="32"/>
          <w:szCs w:val="32"/>
        </w:rPr>
      </w:pPr>
      <w:r>
        <w:rPr>
          <w:rFonts w:ascii="仿宋" w:eastAsia="仿宋" w:hAnsi="仿宋" w:hint="eastAsia"/>
          <w:sz w:val="32"/>
          <w:szCs w:val="32"/>
        </w:rPr>
        <w:t>（一）获得奖励资金的地（市）、县（区、市）</w:t>
      </w:r>
      <w:r>
        <w:rPr>
          <w:rFonts w:ascii="仿宋" w:eastAsia="仿宋" w:hAnsi="仿宋" w:cs="仿宋_GB2312" w:hint="eastAsia"/>
          <w:sz w:val="32"/>
          <w:szCs w:val="32"/>
        </w:rPr>
        <w:t>及相关单位</w:t>
      </w:r>
      <w:r>
        <w:rPr>
          <w:rFonts w:ascii="仿宋" w:eastAsia="仿宋" w:hAnsi="仿宋" w:hint="eastAsia"/>
          <w:sz w:val="32"/>
          <w:szCs w:val="32"/>
        </w:rPr>
        <w:t>应自觉接受财政、审计等部门的检查和监督，对申报材料的真实性负责。</w:t>
      </w:r>
    </w:p>
    <w:p w:rsidR="00746971" w:rsidRDefault="00746971" w:rsidP="00746971">
      <w:pPr>
        <w:spacing w:line="588" w:lineRule="exact"/>
        <w:ind w:firstLineChars="200" w:firstLine="640"/>
        <w:rPr>
          <w:rFonts w:ascii="仿宋" w:eastAsia="仿宋" w:hAnsi="仿宋"/>
          <w:sz w:val="32"/>
          <w:szCs w:val="32"/>
        </w:rPr>
      </w:pPr>
      <w:r>
        <w:rPr>
          <w:rFonts w:ascii="仿宋" w:eastAsia="仿宋" w:hAnsi="仿宋" w:hint="eastAsia"/>
          <w:sz w:val="32"/>
          <w:szCs w:val="32"/>
        </w:rPr>
        <w:t>（二）自治区</w:t>
      </w:r>
      <w:r>
        <w:rPr>
          <w:rFonts w:ascii="Times New Roman" w:eastAsia="仿宋" w:hAnsi="Times New Roman" w:hint="eastAsia"/>
          <w:snapToGrid w:val="0"/>
          <w:kern w:val="0"/>
          <w:sz w:val="32"/>
          <w:szCs w:val="32"/>
        </w:rPr>
        <w:t>文化和旅游厅会同自治区财政厅加强对奖励资金的监管。</w:t>
      </w:r>
      <w:r>
        <w:rPr>
          <w:rFonts w:ascii="仿宋" w:eastAsia="仿宋" w:hAnsi="仿宋" w:hint="eastAsia"/>
          <w:sz w:val="32"/>
          <w:szCs w:val="32"/>
        </w:rPr>
        <w:t>各地（市）</w:t>
      </w:r>
      <w:r>
        <w:rPr>
          <w:rFonts w:ascii="仿宋" w:eastAsia="仿宋" w:hAnsi="仿宋"/>
          <w:sz w:val="32"/>
          <w:szCs w:val="32"/>
        </w:rPr>
        <w:t>、单位</w:t>
      </w:r>
      <w:r>
        <w:rPr>
          <w:rFonts w:ascii="仿宋" w:eastAsia="仿宋" w:hAnsi="仿宋" w:hint="eastAsia"/>
          <w:sz w:val="32"/>
          <w:szCs w:val="32"/>
        </w:rPr>
        <w:t>要严格按照相关规定拨付使用奖励资金，不得截留、滞拨、挤占、挪用奖励资金。</w:t>
      </w:r>
    </w:p>
    <w:p w:rsidR="00746971" w:rsidRDefault="00746971" w:rsidP="00746971">
      <w:pPr>
        <w:spacing w:line="588" w:lineRule="exact"/>
        <w:ind w:firstLineChars="200" w:firstLine="640"/>
        <w:rPr>
          <w:rFonts w:ascii="仿宋" w:eastAsia="仿宋" w:hAnsi="仿宋"/>
          <w:sz w:val="32"/>
          <w:szCs w:val="32"/>
        </w:rPr>
      </w:pPr>
      <w:r>
        <w:rPr>
          <w:rFonts w:ascii="仿宋" w:eastAsia="仿宋" w:hAnsi="仿宋" w:hint="eastAsia"/>
          <w:sz w:val="32"/>
          <w:szCs w:val="32"/>
        </w:rPr>
        <w:t>（三）严格惩戒违法违规</w:t>
      </w:r>
      <w:r>
        <w:rPr>
          <w:rFonts w:ascii="仿宋" w:eastAsia="仿宋" w:hAnsi="仿宋"/>
          <w:sz w:val="32"/>
          <w:szCs w:val="32"/>
        </w:rPr>
        <w:t>行为</w:t>
      </w:r>
      <w:r>
        <w:rPr>
          <w:rFonts w:ascii="仿宋" w:eastAsia="仿宋" w:hAnsi="仿宋" w:hint="eastAsia"/>
          <w:sz w:val="32"/>
          <w:szCs w:val="32"/>
        </w:rPr>
        <w:t>。对虚报、冒领等骗取财政奖励资金的，按照《财政违法行为处罚处分条例》等有关规定进行</w:t>
      </w:r>
      <w:r>
        <w:rPr>
          <w:rFonts w:ascii="仿宋" w:eastAsia="仿宋" w:hAnsi="仿宋" w:hint="eastAsia"/>
          <w:sz w:val="32"/>
          <w:szCs w:val="32"/>
        </w:rPr>
        <w:lastRenderedPageBreak/>
        <w:t>处罚。涉嫌违法违规问题，依法追究相应责任。存在以上情形的，自治区相关部门将不再接受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hint="eastAsia"/>
          <w:sz w:val="32"/>
          <w:szCs w:val="32"/>
        </w:rPr>
        <w:t>申报。</w:t>
      </w:r>
    </w:p>
    <w:p w:rsidR="00746971" w:rsidRDefault="00746971" w:rsidP="00746971">
      <w:pPr>
        <w:spacing w:line="588" w:lineRule="exact"/>
        <w:ind w:firstLine="640"/>
        <w:rPr>
          <w:rFonts w:ascii="仿宋" w:eastAsia="仿宋" w:hAnsi="仿宋"/>
          <w:sz w:val="32"/>
          <w:szCs w:val="32"/>
        </w:rPr>
      </w:pPr>
      <w:r>
        <w:rPr>
          <w:rFonts w:ascii="仿宋" w:eastAsia="仿宋" w:hAnsi="仿宋" w:hint="eastAsia"/>
          <w:sz w:val="32"/>
          <w:szCs w:val="32"/>
        </w:rPr>
        <w:t>（四）实行举报奖励。</w:t>
      </w:r>
      <w:r>
        <w:rPr>
          <w:rFonts w:ascii="仿宋" w:eastAsia="仿宋" w:hAnsi="仿宋" w:cs="仿宋" w:hint="eastAsia"/>
          <w:sz w:val="32"/>
          <w:szCs w:val="32"/>
        </w:rPr>
        <w:t>鼓励社会公众积极举报，推动社会共治共防文旅领域套取、骗取</w:t>
      </w:r>
      <w:r>
        <w:rPr>
          <w:rFonts w:ascii="仿宋" w:eastAsia="仿宋" w:hAnsi="仿宋" w:hint="eastAsia"/>
          <w:sz w:val="32"/>
          <w:szCs w:val="32"/>
        </w:rPr>
        <w:t>财政</w:t>
      </w:r>
      <w:r>
        <w:rPr>
          <w:rFonts w:ascii="仿宋" w:eastAsia="仿宋" w:hAnsi="仿宋" w:cs="仿宋" w:hint="eastAsia"/>
          <w:sz w:val="32"/>
          <w:szCs w:val="32"/>
        </w:rPr>
        <w:t>资金违法违规行为，奖励按《西藏自治区文旅领域违法违规申报使用财政补助资金监督举报奖励暂行办法》有关规定执行。</w:t>
      </w:r>
    </w:p>
    <w:p w:rsidR="00746971" w:rsidRDefault="00746971" w:rsidP="00746971">
      <w:pPr>
        <w:spacing w:line="588" w:lineRule="exact"/>
        <w:ind w:firstLineChars="200" w:firstLine="640"/>
        <w:rPr>
          <w:rFonts w:ascii="仿宋" w:eastAsia="仿宋" w:hAnsi="仿宋"/>
          <w:sz w:val="32"/>
          <w:szCs w:val="32"/>
        </w:rPr>
      </w:pPr>
      <w:r>
        <w:rPr>
          <w:rFonts w:ascii="仿宋" w:eastAsia="仿宋" w:hAnsi="仿宋" w:hint="eastAsia"/>
          <w:sz w:val="32"/>
          <w:szCs w:val="32"/>
        </w:rPr>
        <w:t>（五）相关部门及其工作人员在审核认定工作中存在滥用职权、玩忽职守、徇私舞弊等违法违纪行为的，依照国家有关法律法规予以处理</w:t>
      </w:r>
      <w:r>
        <w:rPr>
          <w:rFonts w:ascii="仿宋" w:eastAsia="仿宋" w:hAnsi="仿宋"/>
          <w:sz w:val="32"/>
          <w:szCs w:val="32"/>
        </w:rPr>
        <w:t>。</w:t>
      </w:r>
      <w:r>
        <w:rPr>
          <w:rFonts w:ascii="仿宋" w:eastAsia="仿宋" w:hAnsi="仿宋" w:hint="eastAsia"/>
          <w:sz w:val="32"/>
          <w:szCs w:val="32"/>
        </w:rPr>
        <w:t>管理机构、承担单位、依托单位、专家、第三方机构等各类主体，存在违规违纪违法行为的，按照国家有关法律法规进行处理。</w:t>
      </w:r>
    </w:p>
    <w:p w:rsidR="00746971" w:rsidRDefault="00746971" w:rsidP="00746971">
      <w:pPr>
        <w:tabs>
          <w:tab w:val="right" w:pos="8306"/>
        </w:tabs>
        <w:spacing w:line="588" w:lineRule="exact"/>
        <w:rPr>
          <w:rFonts w:ascii="黑体" w:eastAsia="黑体" w:hAnsi="黑体" w:cs="黑体"/>
          <w:sz w:val="32"/>
          <w:szCs w:val="32"/>
        </w:rPr>
      </w:pPr>
      <w:r>
        <w:rPr>
          <w:rFonts w:ascii="仿宋" w:eastAsia="仿宋" w:hAnsi="仿宋" w:cs="黑体" w:hint="eastAsia"/>
          <w:sz w:val="32"/>
          <w:szCs w:val="32"/>
        </w:rPr>
        <w:t xml:space="preserve">     </w:t>
      </w:r>
      <w:r>
        <w:rPr>
          <w:rFonts w:ascii="黑体" w:eastAsia="黑体" w:hAnsi="黑体" w:cs="黑体" w:hint="eastAsia"/>
          <w:sz w:val="32"/>
          <w:szCs w:val="32"/>
        </w:rPr>
        <w:t>八、附则</w:t>
      </w:r>
    </w:p>
    <w:p w:rsidR="00746971" w:rsidRDefault="00746971" w:rsidP="00746971">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（一）本实施细则由自治区财政厅、自治区文化和旅游厅负责解释。实施细则根据相关法律法规、有关政策或行业发展情况等，适时修订。</w:t>
      </w:r>
    </w:p>
    <w:p w:rsidR="00746971" w:rsidRDefault="00746971" w:rsidP="00746971">
      <w:pPr>
        <w:tabs>
          <w:tab w:val="right" w:pos="8306"/>
        </w:tabs>
        <w:spacing w:line="588" w:lineRule="exact"/>
        <w:ind w:firstLineChars="200" w:firstLine="640"/>
        <w:rPr>
          <w:rFonts w:ascii="仿宋" w:eastAsia="仿宋" w:hAnsi="仿宋"/>
          <w:sz w:val="32"/>
          <w:szCs w:val="32"/>
        </w:rPr>
      </w:pPr>
      <w:r>
        <w:rPr>
          <w:rFonts w:ascii="仿宋" w:eastAsia="仿宋" w:hAnsi="仿宋" w:cs="仿宋_GB2312" w:hint="eastAsia"/>
          <w:sz w:val="32"/>
          <w:szCs w:val="32"/>
        </w:rPr>
        <w:t>（二）本实施细则执行时限按照</w:t>
      </w:r>
      <w:r>
        <w:rPr>
          <w:rFonts w:ascii="仿宋" w:eastAsia="仿宋" w:hAnsi="仿宋" w:hint="eastAsia"/>
          <w:snapToGrid w:val="0"/>
          <w:sz w:val="32"/>
          <w:szCs w:val="32"/>
        </w:rPr>
        <w:t>藏政办发〔2025〕13号文件规定执行。</w:t>
      </w:r>
    </w:p>
    <w:p w:rsidR="00746971" w:rsidRDefault="00746971" w:rsidP="00746971">
      <w:pPr>
        <w:rPr>
          <w:szCs w:val="21"/>
        </w:rPr>
      </w:pPr>
      <w:bookmarkStart w:id="2" w:name="_GoBack"/>
      <w:bookmarkEnd w:id="0"/>
      <w:bookmarkEnd w:id="2"/>
    </w:p>
    <w:sectPr w:rsidR="00746971">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D06" w:rsidRDefault="00B33D06" w:rsidP="00746971">
      <w:r>
        <w:separator/>
      </w:r>
    </w:p>
  </w:endnote>
  <w:endnote w:type="continuationSeparator" w:id="0">
    <w:p w:rsidR="00B33D06" w:rsidRDefault="00B33D06" w:rsidP="0074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A8" w:rsidRDefault="003B00AC">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702AF3">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A8" w:rsidRDefault="003B00AC">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9A5FA6" w:rsidRPr="009A5FA6">
      <w:rPr>
        <w:rFonts w:ascii="宋体" w:hAnsi="宋体"/>
        <w:noProof/>
        <w:sz w:val="28"/>
        <w:szCs w:val="28"/>
        <w:lang w:val="zh-CN"/>
      </w:rPr>
      <w:t>6</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D06" w:rsidRDefault="00B33D06" w:rsidP="00746971">
      <w:r>
        <w:separator/>
      </w:r>
    </w:p>
  </w:footnote>
  <w:footnote w:type="continuationSeparator" w:id="0">
    <w:p w:rsidR="00B33D06" w:rsidRDefault="00B33D06" w:rsidP="00746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A8" w:rsidRDefault="00B33D06">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A8" w:rsidRDefault="00B33D0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0EF"/>
    <w:rsid w:val="003B00AC"/>
    <w:rsid w:val="00746971"/>
    <w:rsid w:val="007D64A9"/>
    <w:rsid w:val="007D70EF"/>
    <w:rsid w:val="009A5FA6"/>
    <w:rsid w:val="00B33D06"/>
    <w:rsid w:val="00DE5259"/>
    <w:rsid w:val="00F0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9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469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746971"/>
    <w:rPr>
      <w:sz w:val="18"/>
      <w:szCs w:val="18"/>
    </w:rPr>
  </w:style>
  <w:style w:type="paragraph" w:styleId="a4">
    <w:name w:val="footer"/>
    <w:basedOn w:val="a"/>
    <w:link w:val="Char0"/>
    <w:unhideWhenUsed/>
    <w:rsid w:val="007469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46971"/>
    <w:rPr>
      <w:sz w:val="18"/>
      <w:szCs w:val="18"/>
    </w:rPr>
  </w:style>
  <w:style w:type="paragraph" w:customStyle="1" w:styleId="a5">
    <w:name w:val="签发人"/>
    <w:qFormat/>
    <w:rsid w:val="00746971"/>
    <w:pPr>
      <w:widowControl w:val="0"/>
      <w:suppressAutoHyphens/>
      <w:jc w:val="both"/>
    </w:pPr>
    <w:rPr>
      <w:rFonts w:ascii="Calibri" w:eastAsia="楷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9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469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746971"/>
    <w:rPr>
      <w:sz w:val="18"/>
      <w:szCs w:val="18"/>
    </w:rPr>
  </w:style>
  <w:style w:type="paragraph" w:styleId="a4">
    <w:name w:val="footer"/>
    <w:basedOn w:val="a"/>
    <w:link w:val="Char0"/>
    <w:unhideWhenUsed/>
    <w:rsid w:val="007469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46971"/>
    <w:rPr>
      <w:sz w:val="18"/>
      <w:szCs w:val="18"/>
    </w:rPr>
  </w:style>
  <w:style w:type="paragraph" w:customStyle="1" w:styleId="a5">
    <w:name w:val="签发人"/>
    <w:qFormat/>
    <w:rsid w:val="00746971"/>
    <w:pPr>
      <w:widowControl w:val="0"/>
      <w:suppressAutoHyphens/>
      <w:jc w:val="both"/>
    </w:pPr>
    <w:rPr>
      <w:rFonts w:ascii="Calibri" w:eastAsia="楷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309</Words>
  <Characters>1767</Characters>
  <Application>Microsoft Office Word</Application>
  <DocSecurity>0</DocSecurity>
  <Lines>14</Lines>
  <Paragraphs>4</Paragraphs>
  <ScaleCrop>false</ScaleCrop>
  <Company>Microsoft</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2026-03-16T03:52:00Z</dcterms:created>
  <dcterms:modified xsi:type="dcterms:W3CDTF">2026-03-16T10:43:00Z</dcterms:modified>
</cp:coreProperties>
</file>